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4B980">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方正小标宋简体" w:eastAsia="方正小标宋简体" w:cs="方正小标宋简体"/>
          <w:b w:val="0"/>
          <w:bCs/>
          <w:color w:val="auto"/>
          <w:kern w:val="0"/>
          <w:sz w:val="44"/>
          <w:szCs w:val="44"/>
          <w:lang w:val="en-US" w:eastAsia="zh-CN"/>
        </w:rPr>
      </w:pPr>
      <w:r>
        <w:rPr>
          <w:rFonts w:hint="eastAsia" w:ascii="方正小标宋简体" w:hAnsi="方正小标宋简体" w:eastAsia="方正小标宋简体" w:cs="方正小标宋简体"/>
          <w:b w:val="0"/>
          <w:bCs/>
          <w:color w:val="auto"/>
          <w:sz w:val="44"/>
          <w:szCs w:val="44"/>
        </w:rPr>
        <w:t>济南特殊教育中心</w:t>
      </w:r>
      <w:r>
        <w:rPr>
          <w:rFonts w:hint="eastAsia" w:ascii="方正小标宋简体" w:hAnsi="方正小标宋简体" w:eastAsia="方正小标宋简体" w:cs="方正小标宋简体"/>
          <w:b w:val="0"/>
          <w:bCs/>
          <w:color w:val="auto"/>
          <w:sz w:val="44"/>
          <w:szCs w:val="44"/>
          <w:lang w:val="en-US" w:eastAsia="zh-CN"/>
        </w:rPr>
        <w:t>高质量</w:t>
      </w:r>
      <w:r>
        <w:rPr>
          <w:rFonts w:hint="eastAsia" w:ascii="方正小标宋简体" w:hAnsi="方正小标宋简体" w:eastAsia="方正小标宋简体" w:cs="方正小标宋简体"/>
          <w:b w:val="0"/>
          <w:bCs/>
          <w:color w:val="auto"/>
          <w:kern w:val="0"/>
          <w:sz w:val="44"/>
          <w:szCs w:val="44"/>
        </w:rPr>
        <w:t>发展</w:t>
      </w:r>
      <w:r>
        <w:rPr>
          <w:rFonts w:hint="eastAsia" w:ascii="方正小标宋简体" w:hAnsi="方正小标宋简体" w:eastAsia="方正小标宋简体" w:cs="方正小标宋简体"/>
          <w:b w:val="0"/>
          <w:bCs/>
          <w:color w:val="auto"/>
          <w:kern w:val="0"/>
          <w:sz w:val="44"/>
          <w:szCs w:val="44"/>
          <w:lang w:val="en-US" w:eastAsia="zh-CN"/>
        </w:rPr>
        <w:t>三年行动计划</w:t>
      </w:r>
    </w:p>
    <w:p w14:paraId="692F1E45">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方正小标宋简体" w:eastAsia="方正小标宋简体" w:cs="方正小标宋简体"/>
          <w:b w:val="0"/>
          <w:bCs/>
          <w:color w:val="auto"/>
          <w:kern w:val="0"/>
          <w:sz w:val="44"/>
          <w:szCs w:val="44"/>
          <w:lang w:val="en-US" w:eastAsia="zh-CN"/>
        </w:rPr>
      </w:pPr>
      <w:r>
        <w:rPr>
          <w:rFonts w:hint="eastAsia" w:ascii="方正小标宋简体" w:hAnsi="方正小标宋简体" w:eastAsia="方正小标宋简体" w:cs="方正小标宋简体"/>
          <w:b w:val="0"/>
          <w:bCs/>
          <w:color w:val="auto"/>
          <w:kern w:val="0"/>
          <w:sz w:val="44"/>
          <w:szCs w:val="44"/>
          <w:lang w:val="en-US" w:eastAsia="zh-CN"/>
        </w:rPr>
        <w:t>2024年推进情况汇报</w:t>
      </w:r>
    </w:p>
    <w:p w14:paraId="3E2C1FF7">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方正小标宋简体" w:eastAsia="方正小标宋简体" w:cs="方正小标宋简体"/>
          <w:b w:val="0"/>
          <w:bCs/>
          <w:color w:val="auto"/>
          <w:kern w:val="0"/>
          <w:sz w:val="36"/>
          <w:szCs w:val="36"/>
          <w:lang w:val="en-US" w:eastAsia="zh-CN"/>
        </w:rPr>
      </w:pPr>
    </w:p>
    <w:p w14:paraId="465BC03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6155"/>
        </w:tabs>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left"/>
        <w:textAlignment w:val="auto"/>
        <w:rPr>
          <w:rFonts w:hint="eastAsia" w:ascii="楷体" w:hAnsi="楷体" w:eastAsia="楷体" w:cs="楷体"/>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今年以来，我校认真按照《济南特殊教育中心高质量发展三年行动计划（2024-2026）》确定的2024年“高质量发展突破年”重点目标深入推进，各项工作都取得了阶段性成效。学校荣获全国教育系统先进集体，山东省民族团结进步先进集体、济南市高质量发展先进集体等殊荣；现将2024年推进情况具体汇报如下：</w:t>
      </w:r>
    </w:p>
    <w:p w14:paraId="14D4D7C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left"/>
        <w:textAlignment w:val="auto"/>
        <w:rPr>
          <w:rFonts w:hint="eastAsia" w:ascii="仿宋" w:hAnsi="仿宋" w:eastAsia="仿宋" w:cs="仿宋"/>
          <w:b w:val="0"/>
          <w:bCs w:val="0"/>
          <w:color w:val="auto"/>
          <w:kern w:val="0"/>
          <w:sz w:val="32"/>
          <w:szCs w:val="32"/>
          <w:highlight w:val="none"/>
          <w:lang w:val="en-US" w:eastAsia="zh-CN" w:bidi="ar"/>
        </w:rPr>
      </w:pPr>
      <w:r>
        <w:rPr>
          <w:rFonts w:hint="eastAsia" w:ascii="方正黑体简体" w:hAnsi="方正黑体简体" w:eastAsia="方正黑体简体" w:cs="方正黑体简体"/>
          <w:b w:val="0"/>
          <w:bCs w:val="0"/>
          <w:color w:val="auto"/>
          <w:kern w:val="0"/>
          <w:sz w:val="32"/>
          <w:szCs w:val="32"/>
          <w:highlight w:val="none"/>
          <w:lang w:val="en-US" w:eastAsia="zh-CN" w:bidi="ar"/>
        </w:rPr>
        <w:t>一、实施党的建设领航行动</w:t>
      </w:r>
    </w:p>
    <w:p w14:paraId="1BE382D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left"/>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一是实施党建“五基双化”达标行动计划。</w:t>
      </w:r>
    </w:p>
    <w:p w14:paraId="17A49369">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1.认真贯彻落实市委教育工委《关于开展基层党组织“五基双化”建设行动的通知》精神，制定《济南特殊教育中心“五基双化”建设行动实施方案》，以“五基双化行动”促进党支部规范提升。党总支和各党支部对照《基层党组织“五基双化”建设标准》制定整改清单。</w:t>
      </w:r>
      <w:r>
        <w:rPr>
          <w:rFonts w:hint="eastAsia" w:ascii="仿宋" w:hAnsi="仿宋" w:eastAsia="仿宋" w:cs="仿宋"/>
          <w:sz w:val="32"/>
          <w:szCs w:val="32"/>
          <w:vertAlign w:val="baseline"/>
          <w:lang w:val="en-US" w:eastAsia="zh-CN"/>
        </w:rPr>
        <w:t>党总支书记薛庆师和党建办主任韩君参加市委组织部“五基双化”建设行动专题培训。9月，召开“五基双化”建设行动推进工作会议，对建设指标进行再次培训和解读，并要求各党支部对照指标进一步落实整改。</w:t>
      </w:r>
    </w:p>
    <w:p w14:paraId="60B9B8F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2.完成2024年度党建重点任务。</w:t>
      </w:r>
      <w:r>
        <w:rPr>
          <w:rFonts w:hint="eastAsia" w:ascii="仿宋" w:hAnsi="仿宋" w:eastAsia="仿宋" w:cs="仿宋"/>
          <w:b w:val="0"/>
          <w:bCs w:val="0"/>
          <w:color w:val="auto"/>
          <w:sz w:val="32"/>
          <w:szCs w:val="32"/>
          <w:lang w:val="en-US" w:eastAsia="zh-CN"/>
        </w:rPr>
        <w:t>制定并落实党组织书记抓基层党建突破项目清单、抓从严治党问题整改清单、抓基层党建问题整改清单，落实主体责任；完成党纪学习教育各项目标任务；</w:t>
      </w:r>
      <w:r>
        <w:rPr>
          <w:rFonts w:hint="eastAsia" w:ascii="仿宋" w:hAnsi="仿宋" w:eastAsia="仿宋" w:cs="仿宋"/>
          <w:sz w:val="32"/>
          <w:szCs w:val="32"/>
          <w:vertAlign w:val="baseline"/>
          <w:lang w:val="en-US" w:eastAsia="zh-CN"/>
        </w:rPr>
        <w:t>完成2023年度党支部星级评定和党组织书记述职评议工作，</w:t>
      </w:r>
      <w:r>
        <w:rPr>
          <w:rFonts w:hint="eastAsia" w:ascii="仿宋" w:hAnsi="仿宋" w:eastAsia="仿宋" w:cs="仿宋"/>
          <w:b w:val="0"/>
          <w:bCs w:val="0"/>
          <w:color w:val="auto"/>
          <w:sz w:val="32"/>
          <w:szCs w:val="32"/>
          <w:lang w:val="en-US" w:eastAsia="zh-CN"/>
        </w:rPr>
        <w:t>以党支部评星定级选树先进支部典型，打造过硬支部，发挥示范引领作用；两库融合后，进一步规范、完善灯塔系统管理；完成2024年度党组织关系转接及发展党员等工作。</w:t>
      </w:r>
    </w:p>
    <w:p w14:paraId="019706C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b w:val="0"/>
          <w:bCs w:val="0"/>
          <w:color w:val="auto"/>
          <w:sz w:val="32"/>
          <w:szCs w:val="32"/>
          <w:lang w:val="en-US" w:eastAsia="zh-CN"/>
        </w:rPr>
        <w:t>3.优化党建品牌创建工作</w:t>
      </w:r>
      <w:r>
        <w:rPr>
          <w:rFonts w:hint="eastAsia" w:ascii="仿宋" w:hAnsi="仿宋" w:eastAsia="仿宋" w:cs="仿宋"/>
          <w:b/>
          <w:bCs/>
          <w:color w:val="auto"/>
          <w:sz w:val="32"/>
          <w:szCs w:val="32"/>
          <w:lang w:val="en-US" w:eastAsia="zh-CN"/>
        </w:rPr>
        <w:t>。</w:t>
      </w:r>
      <w:r>
        <w:rPr>
          <w:rFonts w:hint="eastAsia" w:ascii="仿宋" w:hAnsi="仿宋" w:eastAsia="仿宋" w:cs="仿宋"/>
          <w:b w:val="0"/>
          <w:bCs w:val="0"/>
          <w:color w:val="auto"/>
          <w:sz w:val="32"/>
          <w:szCs w:val="32"/>
          <w:lang w:val="en-US" w:eastAsia="zh-CN"/>
        </w:rPr>
        <w:t>持续抓好学校“守望特教 慈心育人”党建品牌建设，促进党建与业务深度融合，发挥党组织战斗堡垒和党员先锋模范作用。完善激励机制，设立“党员示范岗”，结合庆祝建党103周年开展优秀党员表彰活动。结合“东西协作，对口帮扶”扎实开展民族团结进步创建工作；结合学校优质课评比开展党员教师优质课展评活动；结合教师节师德师风宣讲开展优秀党员事迹宣讲；体卫艺、工会结合党建品牌录制情景剧“慈心育人”等。各部门、各教研教育组，结合学生特点、学科特点开展有针对性的红色教育活动。</w:t>
      </w:r>
    </w:p>
    <w:p w14:paraId="353E2A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4.通过“五基双化”达标行动，进一步巩固了党支部规范提升行动成果，夯实了党建工作基础，党建工作标准化、规范化水平进一步提高。第一党支部、第三党支部被评为“五星级”党支部；党建品牌建设取得成效，党建与业务融合意识逐渐增强，党组织战斗堡垒和党员先锋模范作用有效发挥；被评为山东省民族团结进步示范单位，并在统战干部培训班上做经验介绍</w:t>
      </w:r>
      <w:bookmarkStart w:id="0" w:name="OLE_LINK3"/>
      <w:r>
        <w:rPr>
          <w:rFonts w:hint="eastAsia" w:ascii="仿宋" w:hAnsi="仿宋" w:eastAsia="仿宋" w:cs="仿宋"/>
          <w:b w:val="0"/>
          <w:bCs w:val="0"/>
          <w:color w:val="auto"/>
          <w:kern w:val="0"/>
          <w:sz w:val="32"/>
          <w:szCs w:val="32"/>
          <w:lang w:val="en-US" w:eastAsia="zh-CN" w:bidi="ar-SA"/>
        </w:rPr>
        <w:t>；党代表王德萍同志多次深入社区、学校、企事业单位进行事迹宣讲，主讲的党课“点起一盏灯”获全市优秀党课二等奖。</w:t>
      </w:r>
      <w:bookmarkEnd w:id="0"/>
    </w:p>
    <w:p w14:paraId="39D6A23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left"/>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二是实施廉洁文化建设行动计划。</w:t>
      </w:r>
    </w:p>
    <w:p w14:paraId="53195B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sz w:val="32"/>
          <w:szCs w:val="32"/>
          <w:vertAlign w:val="baseline"/>
          <w:lang w:val="en-US" w:eastAsia="zh-CN"/>
        </w:rPr>
        <w:t>1.制定“清廉特教”廉洁品牌建设方案，</w:t>
      </w:r>
      <w:r>
        <w:rPr>
          <w:rFonts w:hint="eastAsia" w:ascii="仿宋" w:hAnsi="仿宋" w:eastAsia="仿宋" w:cs="仿宋"/>
          <w:sz w:val="32"/>
          <w:szCs w:val="32"/>
          <w:shd w:val="clear" w:color="auto" w:fill="FFFFFF"/>
          <w:lang w:val="en-US" w:eastAsia="zh-CN"/>
        </w:rPr>
        <w:t>以实施</w:t>
      </w:r>
      <w:r>
        <w:rPr>
          <w:rFonts w:hint="eastAsia" w:ascii="仿宋" w:hAnsi="仿宋" w:eastAsia="仿宋" w:cs="仿宋"/>
          <w:color w:val="000000"/>
          <w:kern w:val="0"/>
          <w:sz w:val="32"/>
          <w:szCs w:val="32"/>
          <w:lang w:val="en-US" w:eastAsia="zh-CN" w:bidi="ar"/>
        </w:rPr>
        <w:t>校风尚廉、师行筑廉、童心向廉、家风拂廉、文化育廉、制度保廉为主要内容，推进廉洁文化进校园，进课堂，营造浓厚的廉洁文化建设氛围，推动干部教师清廉从教，学生崇廉尚洁，党风政风校风学风持续向上向好，立德树人根本任务落地见效。10月，召开廉洁文化品牌推进工作会议。</w:t>
      </w:r>
    </w:p>
    <w:p w14:paraId="5BA977C3">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color w:val="000000"/>
          <w:kern w:val="0"/>
          <w:sz w:val="32"/>
          <w:szCs w:val="32"/>
          <w:lang w:eastAsia="zh-CN" w:bidi="ar"/>
        </w:rPr>
      </w:pPr>
      <w:bookmarkStart w:id="1" w:name="OLE_LINK6"/>
      <w:r>
        <w:rPr>
          <w:rFonts w:hint="eastAsia" w:ascii="仿宋" w:hAnsi="仿宋" w:eastAsia="仿宋" w:cs="仿宋"/>
          <w:b w:val="0"/>
          <w:bCs w:val="0"/>
          <w:color w:val="auto"/>
          <w:sz w:val="32"/>
          <w:szCs w:val="32"/>
          <w:lang w:val="en-US" w:eastAsia="zh-CN"/>
        </w:rPr>
        <w:t>2.加强党风廉政建设</w:t>
      </w:r>
      <w:bookmarkEnd w:id="1"/>
      <w:r>
        <w:rPr>
          <w:rFonts w:hint="eastAsia" w:ascii="仿宋" w:hAnsi="仿宋" w:eastAsia="仿宋" w:cs="仿宋"/>
          <w:b w:val="0"/>
          <w:bCs w:val="0"/>
          <w:color w:val="auto"/>
          <w:sz w:val="32"/>
          <w:szCs w:val="32"/>
          <w:lang w:val="en-US" w:eastAsia="zh-CN"/>
        </w:rPr>
        <w:t>，开展党纪学习教育。制定党纪学习教育实施方案，召开动员大会。</w:t>
      </w:r>
      <w:r>
        <w:rPr>
          <w:rFonts w:hint="eastAsia" w:ascii="仿宋" w:hAnsi="仿宋" w:eastAsia="仿宋" w:cs="仿宋"/>
          <w:sz w:val="32"/>
          <w:szCs w:val="32"/>
        </w:rPr>
        <w:t>认真学习贯彻习近平总书记关于党纪学习教育的重要讲话和重要指示精神，贯彻落实党中央、省委、市委、市委教育工委关于党纪学习教育的部署要求，聚焦党纪学习教育目标要求和主要内容，融入日常，抓在经常</w:t>
      </w:r>
      <w:r>
        <w:rPr>
          <w:rFonts w:hint="eastAsia" w:ascii="仿宋" w:hAnsi="仿宋" w:eastAsia="仿宋" w:cs="仿宋"/>
          <w:sz w:val="32"/>
          <w:szCs w:val="32"/>
          <w:lang w:eastAsia="zh-CN"/>
        </w:rPr>
        <w:t>。</w:t>
      </w:r>
      <w:r>
        <w:rPr>
          <w:rFonts w:hint="eastAsia" w:ascii="仿宋" w:hAnsi="仿宋" w:eastAsia="仿宋" w:cs="仿宋"/>
          <w:b w:val="0"/>
          <w:bCs w:val="0"/>
          <w:color w:val="auto"/>
          <w:sz w:val="32"/>
          <w:szCs w:val="32"/>
          <w:lang w:val="en-US" w:eastAsia="zh-CN"/>
        </w:rPr>
        <w:t>签订党风廉政</w:t>
      </w:r>
      <w:r>
        <w:rPr>
          <w:rFonts w:hint="eastAsia" w:ascii="仿宋" w:hAnsi="仿宋" w:eastAsia="仿宋" w:cs="仿宋"/>
          <w:sz w:val="32"/>
          <w:szCs w:val="32"/>
        </w:rPr>
        <w:t>建设承诺书</w:t>
      </w:r>
      <w:r>
        <w:rPr>
          <w:rFonts w:hint="eastAsia" w:ascii="仿宋" w:hAnsi="仿宋" w:eastAsia="仿宋" w:cs="仿宋"/>
          <w:sz w:val="32"/>
          <w:szCs w:val="32"/>
          <w:lang w:eastAsia="zh-CN"/>
        </w:rPr>
        <w:t>。中心组发挥领学促学作用，</w:t>
      </w:r>
      <w:r>
        <w:rPr>
          <w:rFonts w:hint="eastAsia" w:ascii="仿宋" w:hAnsi="仿宋" w:eastAsia="仿宋" w:cs="仿宋"/>
          <w:bCs/>
          <w:color w:val="000000"/>
          <w:kern w:val="44"/>
          <w:sz w:val="32"/>
          <w:szCs w:val="32"/>
          <w:shd w:val="clear" w:color="auto" w:fill="FFFFFF"/>
        </w:rPr>
        <w:t>领导班子成员完成网络课程学习</w:t>
      </w:r>
      <w:r>
        <w:rPr>
          <w:rFonts w:hint="eastAsia" w:ascii="仿宋" w:hAnsi="仿宋" w:eastAsia="仿宋" w:cs="仿宋"/>
          <w:bCs/>
          <w:color w:val="000000"/>
          <w:kern w:val="44"/>
          <w:sz w:val="32"/>
          <w:szCs w:val="32"/>
          <w:shd w:val="clear" w:color="auto" w:fill="FFFFFF"/>
          <w:lang w:eastAsia="zh-CN"/>
        </w:rPr>
        <w:t>。</w:t>
      </w:r>
      <w:r>
        <w:rPr>
          <w:rFonts w:hint="eastAsia" w:ascii="仿宋" w:hAnsi="仿宋" w:eastAsia="仿宋" w:cs="仿宋"/>
          <w:sz w:val="32"/>
          <w:szCs w:val="32"/>
          <w:lang w:eastAsia="zh-CN"/>
        </w:rPr>
        <w:t>全体党员</w:t>
      </w:r>
      <w:r>
        <w:rPr>
          <w:rFonts w:hint="eastAsia" w:ascii="仿宋" w:hAnsi="仿宋" w:eastAsia="仿宋" w:cs="仿宋"/>
          <w:sz w:val="32"/>
          <w:szCs w:val="32"/>
        </w:rPr>
        <w:t>逐章逐条、原原本本、联系实际</w:t>
      </w:r>
      <w:r>
        <w:rPr>
          <w:rFonts w:hint="eastAsia" w:ascii="仿宋" w:hAnsi="仿宋" w:eastAsia="仿宋" w:cs="仿宋"/>
          <w:bCs/>
          <w:color w:val="000000"/>
          <w:kern w:val="44"/>
          <w:sz w:val="32"/>
          <w:szCs w:val="32"/>
          <w:shd w:val="clear" w:color="auto" w:fill="FFFFFF"/>
        </w:rPr>
        <w:t>学习《中国共产党纪律处分条例》原文</w:t>
      </w:r>
      <w:r>
        <w:rPr>
          <w:rFonts w:hint="eastAsia" w:ascii="仿宋" w:hAnsi="仿宋" w:eastAsia="仿宋" w:cs="仿宋"/>
          <w:bCs/>
          <w:color w:val="000000"/>
          <w:kern w:val="44"/>
          <w:sz w:val="32"/>
          <w:szCs w:val="32"/>
          <w:shd w:val="clear" w:color="auto" w:fill="FFFFFF"/>
          <w:lang w:eastAsia="zh-CN"/>
        </w:rPr>
        <w:t>。开展</w:t>
      </w:r>
      <w:r>
        <w:rPr>
          <w:rFonts w:hint="eastAsia" w:ascii="仿宋" w:hAnsi="仿宋" w:eastAsia="仿宋" w:cs="仿宋"/>
          <w:sz w:val="32"/>
          <w:szCs w:val="32"/>
        </w:rPr>
        <w:t>党组织书记讲纪律党课</w:t>
      </w:r>
      <w:r>
        <w:rPr>
          <w:rFonts w:hint="eastAsia" w:ascii="仿宋" w:hAnsi="仿宋" w:eastAsia="仿宋" w:cs="仿宋"/>
          <w:sz w:val="32"/>
          <w:szCs w:val="32"/>
          <w:lang w:eastAsia="zh-CN"/>
        </w:rPr>
        <w:t>活动</w:t>
      </w:r>
      <w:r>
        <w:rPr>
          <w:rFonts w:hint="eastAsia" w:ascii="仿宋" w:hAnsi="仿宋" w:eastAsia="仿宋" w:cs="仿宋"/>
          <w:sz w:val="32"/>
          <w:szCs w:val="32"/>
        </w:rPr>
        <w:t>。</w:t>
      </w:r>
      <w:r>
        <w:rPr>
          <w:rFonts w:hint="eastAsia" w:ascii="仿宋" w:hAnsi="仿宋" w:eastAsia="仿宋" w:cs="仿宋"/>
          <w:bCs/>
          <w:color w:val="000000"/>
          <w:kern w:val="44"/>
          <w:sz w:val="32"/>
          <w:szCs w:val="32"/>
          <w:shd w:val="clear" w:color="auto" w:fill="FFFFFF"/>
          <w:lang w:eastAsia="zh-CN"/>
        </w:rPr>
        <w:t>以案说纪，开展警示教育，召开警示教育大会，学习</w:t>
      </w:r>
      <w:r>
        <w:rPr>
          <w:rFonts w:hint="eastAsia" w:ascii="仿宋" w:hAnsi="仿宋" w:eastAsia="仿宋" w:cs="仿宋"/>
          <w:bCs/>
          <w:color w:val="000000"/>
          <w:kern w:val="44"/>
          <w:sz w:val="32"/>
          <w:szCs w:val="32"/>
          <w:shd w:val="clear" w:color="auto" w:fill="FFFFFF"/>
        </w:rPr>
        <w:t>党纪学习教育警示案例》</w:t>
      </w:r>
      <w:r>
        <w:rPr>
          <w:rFonts w:hint="eastAsia" w:ascii="仿宋" w:hAnsi="仿宋" w:eastAsia="仿宋" w:cs="仿宋"/>
          <w:bCs/>
          <w:color w:val="000000"/>
          <w:kern w:val="44"/>
          <w:sz w:val="32"/>
          <w:szCs w:val="32"/>
          <w:shd w:val="clear" w:color="auto" w:fill="FFFFFF"/>
          <w:lang w:eastAsia="zh-CN"/>
        </w:rPr>
        <w:t>；</w:t>
      </w:r>
      <w:r>
        <w:rPr>
          <w:rFonts w:hint="eastAsia" w:ascii="仿宋" w:hAnsi="仿宋" w:eastAsia="仿宋" w:cs="仿宋"/>
          <w:bCs/>
          <w:color w:val="000000"/>
          <w:kern w:val="44"/>
          <w:sz w:val="32"/>
          <w:szCs w:val="32"/>
          <w:shd w:val="clear" w:color="auto" w:fill="FFFFFF"/>
        </w:rPr>
        <w:t>开展现场教育</w:t>
      </w:r>
      <w:r>
        <w:rPr>
          <w:rFonts w:hint="eastAsia" w:ascii="仿宋" w:hAnsi="仿宋" w:eastAsia="仿宋" w:cs="仿宋"/>
          <w:bCs/>
          <w:color w:val="000000"/>
          <w:kern w:val="44"/>
          <w:sz w:val="32"/>
          <w:szCs w:val="32"/>
          <w:shd w:val="clear" w:color="auto" w:fill="FFFFFF"/>
          <w:lang w:eastAsia="zh-CN"/>
        </w:rPr>
        <w:t>，</w:t>
      </w:r>
      <w:r>
        <w:rPr>
          <w:rFonts w:hint="eastAsia" w:ascii="仿宋" w:hAnsi="仿宋" w:eastAsia="仿宋" w:cs="仿宋"/>
          <w:color w:val="000000"/>
          <w:kern w:val="0"/>
          <w:sz w:val="32"/>
          <w:szCs w:val="32"/>
          <w:lang w:bidi="ar"/>
        </w:rPr>
        <w:t>组织党员、干部赴龙奥大厦参观市纪委监委主办的“把遵规守纪刻印在心”——济南市党员领导干部“讲规矩、守纪律”警示教育展</w:t>
      </w:r>
      <w:r>
        <w:rPr>
          <w:rFonts w:hint="eastAsia" w:ascii="仿宋" w:hAnsi="仿宋" w:eastAsia="仿宋" w:cs="仿宋"/>
          <w:color w:val="000000"/>
          <w:kern w:val="0"/>
          <w:sz w:val="32"/>
          <w:szCs w:val="32"/>
          <w:lang w:eastAsia="zh-CN" w:bidi="ar"/>
        </w:rPr>
        <w:t>；</w:t>
      </w:r>
      <w:r>
        <w:rPr>
          <w:rFonts w:hint="eastAsia" w:ascii="仿宋" w:hAnsi="仿宋" w:eastAsia="仿宋" w:cs="仿宋"/>
          <w:bCs/>
          <w:color w:val="000000"/>
          <w:kern w:val="44"/>
          <w:sz w:val="32"/>
          <w:szCs w:val="32"/>
          <w:shd w:val="clear" w:color="auto" w:fill="FFFFFF"/>
        </w:rPr>
        <w:t>开展违纪行为典型案例剖析</w:t>
      </w:r>
      <w:r>
        <w:rPr>
          <w:rFonts w:hint="eastAsia" w:ascii="仿宋" w:hAnsi="仿宋" w:eastAsia="仿宋" w:cs="仿宋"/>
          <w:sz w:val="32"/>
          <w:szCs w:val="32"/>
          <w:lang w:eastAsia="zh-CN"/>
        </w:rPr>
        <w:t>；</w:t>
      </w:r>
      <w:r>
        <w:rPr>
          <w:rFonts w:hint="eastAsia" w:ascii="仿宋" w:hAnsi="仿宋" w:eastAsia="仿宋" w:cs="仿宋"/>
          <w:bCs/>
          <w:color w:val="000000"/>
          <w:kern w:val="44"/>
          <w:sz w:val="32"/>
          <w:szCs w:val="32"/>
          <w:shd w:val="clear" w:color="auto" w:fill="FFFFFF"/>
        </w:rPr>
        <w:t>结合谈心谈话开展警示教育</w:t>
      </w:r>
      <w:r>
        <w:rPr>
          <w:rFonts w:hint="eastAsia" w:ascii="仿宋" w:hAnsi="仿宋" w:eastAsia="仿宋" w:cs="仿宋"/>
          <w:color w:val="000000"/>
          <w:kern w:val="0"/>
          <w:sz w:val="32"/>
          <w:szCs w:val="32"/>
          <w:lang w:bidi="ar"/>
        </w:rPr>
        <w:t>。</w:t>
      </w:r>
      <w:bookmarkStart w:id="2" w:name="OLE_LINK10"/>
      <w:r>
        <w:rPr>
          <w:rFonts w:hint="eastAsia" w:ascii="仿宋" w:hAnsi="仿宋" w:eastAsia="仿宋" w:cs="仿宋"/>
          <w:color w:val="000000"/>
          <w:kern w:val="0"/>
          <w:sz w:val="32"/>
          <w:szCs w:val="32"/>
          <w:lang w:bidi="ar"/>
        </w:rPr>
        <w:t>结合</w:t>
      </w:r>
      <w:r>
        <w:rPr>
          <w:rFonts w:hint="eastAsia" w:ascii="仿宋" w:hAnsi="仿宋" w:eastAsia="仿宋" w:cs="仿宋"/>
          <w:sz w:val="32"/>
          <w:szCs w:val="32"/>
        </w:rPr>
        <w:t>群众身边不正之风和腐败问题集中整治工作</w:t>
      </w:r>
      <w:r>
        <w:rPr>
          <w:rFonts w:hint="eastAsia" w:ascii="仿宋" w:hAnsi="仿宋" w:eastAsia="仿宋" w:cs="仿宋"/>
          <w:color w:val="000000"/>
          <w:kern w:val="0"/>
          <w:sz w:val="32"/>
          <w:szCs w:val="32"/>
          <w:lang w:bidi="ar"/>
        </w:rPr>
        <w:t>与重点岗位人员开展集体廉政谈话；</w:t>
      </w:r>
      <w:bookmarkEnd w:id="2"/>
      <w:r>
        <w:rPr>
          <w:rFonts w:hint="eastAsia" w:ascii="仿宋" w:hAnsi="仿宋" w:eastAsia="仿宋" w:cs="仿宋"/>
          <w:color w:val="000000"/>
          <w:kern w:val="0"/>
          <w:sz w:val="32"/>
          <w:szCs w:val="32"/>
          <w:lang w:bidi="ar"/>
        </w:rPr>
        <w:t>结合新一轮中层干部竞聘工作与新任职干部开展谈心谈话。</w:t>
      </w:r>
      <w:r>
        <w:rPr>
          <w:rFonts w:hint="eastAsia" w:ascii="仿宋" w:hAnsi="仿宋" w:eastAsia="仿宋" w:cs="仿宋"/>
          <w:color w:val="000000"/>
          <w:kern w:val="0"/>
          <w:sz w:val="32"/>
          <w:szCs w:val="32"/>
          <w:lang w:eastAsia="zh-CN" w:bidi="ar"/>
        </w:rPr>
        <w:t>结合节假日及时向全体教职工发布廉政提醒。召开党纪学习教育总结大会。</w:t>
      </w:r>
    </w:p>
    <w:p w14:paraId="444EDED8">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3.加强师德师风建设。教务处组织教师签订廉洁从教承诺书；组织人事科组织开展师德师风建设月活动，教师节开展师德师风宣讲活动；于生丹校长主讲教师节师德师风专题党课。</w:t>
      </w:r>
    </w:p>
    <w:p w14:paraId="692D0D11">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4.组织师生参加首届“青未了”杯廉洁文化作品创作大赛和济南市大中小学校红色故事进校园成果展演活动。在济南市大中小学校红色故事进校园成果展演活动中，视障三年级学生李昕诺获市直组一等奖和终演一等奖。</w:t>
      </w:r>
    </w:p>
    <w:p w14:paraId="2FB920AC">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通过开展廉洁文化品牌建设，</w:t>
      </w:r>
      <w:r>
        <w:rPr>
          <w:rFonts w:hint="eastAsia" w:ascii="仿宋" w:hAnsi="仿宋" w:eastAsia="仿宋" w:cs="仿宋"/>
          <w:sz w:val="32"/>
          <w:szCs w:val="32"/>
        </w:rPr>
        <w:t>党员干部进一步强化</w:t>
      </w:r>
      <w:r>
        <w:rPr>
          <w:rFonts w:hint="eastAsia" w:ascii="仿宋" w:hAnsi="仿宋" w:eastAsia="仿宋" w:cs="仿宋"/>
          <w:sz w:val="32"/>
          <w:szCs w:val="32"/>
          <w:lang w:eastAsia="zh-CN"/>
        </w:rPr>
        <w:t>了</w:t>
      </w:r>
      <w:r>
        <w:rPr>
          <w:rFonts w:hint="eastAsia" w:ascii="仿宋" w:hAnsi="仿宋" w:eastAsia="仿宋" w:cs="仿宋"/>
          <w:sz w:val="32"/>
          <w:szCs w:val="32"/>
        </w:rPr>
        <w:t>纪律意识</w:t>
      </w:r>
      <w:r>
        <w:rPr>
          <w:rFonts w:hint="eastAsia" w:ascii="仿宋" w:hAnsi="仿宋" w:eastAsia="仿宋" w:cs="仿宋"/>
          <w:sz w:val="32"/>
          <w:szCs w:val="32"/>
          <w:lang w:eastAsia="zh-CN"/>
        </w:rPr>
        <w:t>，</w:t>
      </w:r>
      <w:r>
        <w:rPr>
          <w:rFonts w:hint="eastAsia" w:ascii="仿宋" w:hAnsi="仿宋" w:eastAsia="仿宋" w:cs="仿宋"/>
          <w:sz w:val="32"/>
          <w:szCs w:val="32"/>
        </w:rPr>
        <w:t>加强</w:t>
      </w:r>
      <w:r>
        <w:rPr>
          <w:rFonts w:hint="eastAsia" w:ascii="仿宋" w:hAnsi="仿宋" w:eastAsia="仿宋" w:cs="仿宋"/>
          <w:sz w:val="32"/>
          <w:szCs w:val="32"/>
          <w:lang w:eastAsia="zh-CN"/>
        </w:rPr>
        <w:t>了</w:t>
      </w:r>
      <w:r>
        <w:rPr>
          <w:rFonts w:hint="eastAsia" w:ascii="仿宋" w:hAnsi="仿宋" w:eastAsia="仿宋" w:cs="仿宋"/>
          <w:sz w:val="32"/>
          <w:szCs w:val="32"/>
        </w:rPr>
        <w:t>自我约束</w:t>
      </w:r>
      <w:r>
        <w:rPr>
          <w:rFonts w:hint="eastAsia" w:ascii="仿宋" w:hAnsi="仿宋" w:eastAsia="仿宋" w:cs="仿宋"/>
          <w:sz w:val="32"/>
          <w:szCs w:val="32"/>
          <w:lang w:eastAsia="zh-CN"/>
        </w:rPr>
        <w:t>，</w:t>
      </w:r>
      <w:r>
        <w:rPr>
          <w:rFonts w:hint="eastAsia" w:ascii="仿宋" w:hAnsi="仿宋" w:eastAsia="仿宋" w:cs="仿宋"/>
          <w:sz w:val="32"/>
          <w:szCs w:val="32"/>
        </w:rPr>
        <w:t>提高</w:t>
      </w:r>
      <w:r>
        <w:rPr>
          <w:rFonts w:hint="eastAsia" w:ascii="仿宋" w:hAnsi="仿宋" w:eastAsia="仿宋" w:cs="仿宋"/>
          <w:sz w:val="32"/>
          <w:szCs w:val="32"/>
          <w:lang w:eastAsia="zh-CN"/>
        </w:rPr>
        <w:t>了</w:t>
      </w:r>
      <w:r>
        <w:rPr>
          <w:rFonts w:hint="eastAsia" w:ascii="仿宋" w:hAnsi="仿宋" w:eastAsia="仿宋" w:cs="仿宋"/>
          <w:sz w:val="32"/>
          <w:szCs w:val="32"/>
        </w:rPr>
        <w:t>免疫能力，增强</w:t>
      </w:r>
      <w:r>
        <w:rPr>
          <w:rFonts w:hint="eastAsia" w:ascii="仿宋" w:hAnsi="仿宋" w:eastAsia="仿宋" w:cs="仿宋"/>
          <w:sz w:val="32"/>
          <w:szCs w:val="32"/>
          <w:lang w:eastAsia="zh-CN"/>
        </w:rPr>
        <w:t>了</w:t>
      </w:r>
      <w:r>
        <w:rPr>
          <w:rFonts w:hint="eastAsia" w:ascii="仿宋" w:hAnsi="仿宋" w:eastAsia="仿宋" w:cs="仿宋"/>
          <w:sz w:val="32"/>
          <w:szCs w:val="32"/>
        </w:rPr>
        <w:t>政治定力、纪律定力、道德定力、抵腐定力，切实做到学纪、知纪、明纪、守纪</w:t>
      </w:r>
      <w:r>
        <w:rPr>
          <w:rFonts w:hint="eastAsia" w:ascii="仿宋" w:hAnsi="仿宋" w:eastAsia="仿宋" w:cs="仿宋"/>
          <w:sz w:val="32"/>
          <w:szCs w:val="32"/>
          <w:lang w:eastAsia="zh-CN"/>
        </w:rPr>
        <w:t>，营造了风清气正的良好教育生态。</w:t>
      </w:r>
    </w:p>
    <w:p w14:paraId="72D4027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方正黑体简体" w:hAnsi="方正黑体简体" w:eastAsia="方正黑体简体" w:cs="方正黑体简体"/>
          <w:b w:val="0"/>
          <w:bCs w:val="0"/>
          <w:color w:val="auto"/>
          <w:kern w:val="0"/>
          <w:sz w:val="32"/>
          <w:szCs w:val="32"/>
          <w:highlight w:val="none"/>
          <w:lang w:val="en-US" w:eastAsia="zh-CN" w:bidi="ar"/>
        </w:rPr>
      </w:pPr>
      <w:r>
        <w:rPr>
          <w:rFonts w:hint="eastAsia" w:ascii="方正黑体简体" w:hAnsi="方正黑体简体" w:eastAsia="方正黑体简体" w:cs="方正黑体简体"/>
          <w:b w:val="0"/>
          <w:bCs w:val="0"/>
          <w:color w:val="auto"/>
          <w:kern w:val="0"/>
          <w:sz w:val="32"/>
          <w:szCs w:val="32"/>
          <w:highlight w:val="none"/>
          <w:lang w:val="en-US" w:eastAsia="zh-CN" w:bidi="ar"/>
        </w:rPr>
        <w:t>实施教育家精神引领行动</w:t>
      </w:r>
    </w:p>
    <w:p w14:paraId="6F53B4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一是实施师德师风建设工程。</w:t>
      </w:r>
    </w:p>
    <w:p w14:paraId="57B1B8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3月，组织全体教师收看了教育家精神2024年巡回宣讲活动，线上观看山东教育电视台春季学期教师“开学第一课”特别节目；6月份为师德师风建设月，以弘扬教育家精神为主题，分步骤、分层次“签署师德师风承诺书”“成立师德师风宣讲团”“召开优秀教师代表座谈会”等逐步将“教育家精神”走深，走实；暑假期间师德师风工作吹响了“四个一”集结号，号召的内容会在学校微信公众号上进行发布。</w:t>
      </w:r>
    </w:p>
    <w:p w14:paraId="7CE79B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二是实施教师专业提升工程。</w:t>
      </w:r>
    </w:p>
    <w:p w14:paraId="5B441F06">
      <w:pPr>
        <w:pStyle w:val="5"/>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1.组织学校第七届教坛新星、教学能手、学科带头人评选暨学校教师素质大赛。今年4月—6月，通过优质课、论文、微课、两笔字、手语盲文等几项评比环节，评选出教坛新星3人、教学能手19人、学科带头人13人，18人在教师素质大赛中获一等奖，为教师搭建交流展示平台，以赛促教，以赛促提升。</w:t>
      </w:r>
    </w:p>
    <w:p w14:paraId="2D42116D">
      <w:pPr>
        <w:pStyle w:val="5"/>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b w:val="0"/>
          <w:bCs w:val="0"/>
          <w:snapToGrid w:val="0"/>
          <w:color w:val="auto"/>
          <w:kern w:val="28"/>
          <w:sz w:val="32"/>
          <w:szCs w:val="32"/>
          <w:highlight w:val="none"/>
          <w:lang w:eastAsia="zh-CN"/>
        </w:rPr>
      </w:pPr>
      <w:r>
        <w:rPr>
          <w:rFonts w:hint="eastAsia" w:ascii="仿宋" w:hAnsi="仿宋" w:eastAsia="仿宋" w:cs="仿宋"/>
          <w:b w:val="0"/>
          <w:bCs w:val="0"/>
          <w:color w:val="auto"/>
          <w:kern w:val="0"/>
          <w:sz w:val="32"/>
          <w:szCs w:val="32"/>
          <w:highlight w:val="none"/>
          <w:lang w:val="en-US" w:eastAsia="zh-CN" w:bidi="ar"/>
        </w:rPr>
        <w:t>2.持续做好青年教师培养工作。组织2024年新教师职前培训，帮助新教师了解并快速适应教学工作。实施青蓝工程，为每位新教师指定指导教师、指导班主任，全面强化对青年教师在教学与班级管理方面的指导。举行新教师拜师活动。</w:t>
      </w:r>
      <w:r>
        <w:rPr>
          <w:rFonts w:hint="eastAsia" w:ascii="仿宋" w:hAnsi="仿宋" w:eastAsia="仿宋" w:cs="仿宋"/>
          <w:b w:val="0"/>
          <w:bCs w:val="0"/>
          <w:snapToGrid w:val="0"/>
          <w:color w:val="auto"/>
          <w:kern w:val="28"/>
          <w:sz w:val="32"/>
          <w:szCs w:val="32"/>
          <w:highlight w:val="none"/>
          <w:lang w:val="en-US" w:eastAsia="zh-CN"/>
        </w:rPr>
        <w:t>对三年以内</w:t>
      </w:r>
      <w:r>
        <w:rPr>
          <w:rFonts w:hint="eastAsia" w:ascii="仿宋" w:hAnsi="仿宋" w:eastAsia="仿宋" w:cs="仿宋"/>
          <w:b w:val="0"/>
          <w:bCs w:val="0"/>
          <w:snapToGrid w:val="0"/>
          <w:color w:val="auto"/>
          <w:kern w:val="28"/>
          <w:sz w:val="32"/>
          <w:szCs w:val="32"/>
          <w:highlight w:val="none"/>
          <w:lang w:eastAsia="zh-CN"/>
        </w:rPr>
        <w:t>青年教师开展教学视导、汇报课等，从备课、课堂教学、作业批改等方面为青年教师进行</w:t>
      </w:r>
      <w:r>
        <w:rPr>
          <w:rFonts w:hint="eastAsia" w:ascii="仿宋" w:hAnsi="仿宋" w:eastAsia="仿宋" w:cs="仿宋"/>
          <w:b w:val="0"/>
          <w:bCs w:val="0"/>
          <w:snapToGrid w:val="0"/>
          <w:color w:val="auto"/>
          <w:kern w:val="28"/>
          <w:sz w:val="32"/>
          <w:szCs w:val="32"/>
          <w:highlight w:val="none"/>
          <w:lang w:val="en-US" w:eastAsia="zh-CN"/>
        </w:rPr>
        <w:t>全过程</w:t>
      </w:r>
      <w:r>
        <w:rPr>
          <w:rFonts w:hint="eastAsia" w:ascii="仿宋" w:hAnsi="仿宋" w:eastAsia="仿宋" w:cs="仿宋"/>
          <w:b w:val="0"/>
          <w:bCs w:val="0"/>
          <w:snapToGrid w:val="0"/>
          <w:color w:val="auto"/>
          <w:kern w:val="28"/>
          <w:sz w:val="32"/>
          <w:szCs w:val="32"/>
          <w:highlight w:val="none"/>
          <w:lang w:eastAsia="zh-CN"/>
        </w:rPr>
        <w:t>指导，促进青年教师的专业成长。</w:t>
      </w:r>
    </w:p>
    <w:p w14:paraId="7D63CC95">
      <w:pPr>
        <w:pStyle w:val="5"/>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b w:val="0"/>
          <w:bCs w:val="0"/>
          <w:snapToGrid w:val="0"/>
          <w:color w:val="auto"/>
          <w:kern w:val="28"/>
          <w:sz w:val="32"/>
          <w:szCs w:val="32"/>
          <w:highlight w:val="none"/>
          <w:lang w:val="en-US" w:eastAsia="zh-CN"/>
        </w:rPr>
      </w:pPr>
      <w:r>
        <w:rPr>
          <w:rFonts w:hint="eastAsia" w:ascii="仿宋" w:hAnsi="仿宋" w:eastAsia="仿宋" w:cs="仿宋"/>
          <w:b w:val="0"/>
          <w:bCs w:val="0"/>
          <w:snapToGrid w:val="0"/>
          <w:color w:val="auto"/>
          <w:kern w:val="28"/>
          <w:sz w:val="32"/>
          <w:szCs w:val="32"/>
          <w:highlight w:val="none"/>
          <w:lang w:val="en-US" w:eastAsia="zh-CN"/>
        </w:rPr>
        <w:t>3.开展</w:t>
      </w:r>
      <w:r>
        <w:rPr>
          <w:rFonts w:hint="eastAsia" w:ascii="仿宋" w:hAnsi="仿宋" w:eastAsia="仿宋" w:cs="仿宋"/>
          <w:b w:val="0"/>
          <w:bCs w:val="0"/>
          <w:snapToGrid w:val="0"/>
          <w:color w:val="auto"/>
          <w:kern w:val="28"/>
          <w:sz w:val="32"/>
          <w:szCs w:val="32"/>
          <w:highlight w:val="none"/>
          <w:lang w:eastAsia="zh-CN"/>
        </w:rPr>
        <w:t>教师继续教育工作。持续开展两笔字（钢笔字、粉笔字）训练及考核工作。开展</w:t>
      </w:r>
      <w:r>
        <w:rPr>
          <w:rFonts w:hint="eastAsia" w:ascii="仿宋" w:hAnsi="仿宋" w:eastAsia="仿宋" w:cs="仿宋"/>
          <w:b w:val="0"/>
          <w:bCs w:val="0"/>
          <w:snapToGrid w:val="0"/>
          <w:color w:val="auto"/>
          <w:kern w:val="28"/>
          <w:sz w:val="32"/>
          <w:szCs w:val="32"/>
          <w:highlight w:val="none"/>
          <w:lang w:val="en-US" w:eastAsia="zh-CN"/>
        </w:rPr>
        <w:t>教育基本理论学习与考核工作。组织开展</w:t>
      </w:r>
      <w:r>
        <w:rPr>
          <w:rFonts w:hint="eastAsia" w:ascii="仿宋" w:hAnsi="仿宋" w:eastAsia="仿宋" w:cs="仿宋"/>
          <w:b w:val="0"/>
          <w:bCs w:val="0"/>
          <w:snapToGrid w:val="0"/>
          <w:color w:val="auto"/>
          <w:kern w:val="28"/>
          <w:sz w:val="32"/>
          <w:szCs w:val="32"/>
          <w:highlight w:val="none"/>
          <w:lang w:eastAsia="zh-CN"/>
        </w:rPr>
        <w:t>国家通用手语、国家通用盲文培训学习与考核工作，</w:t>
      </w:r>
      <w:r>
        <w:rPr>
          <w:rFonts w:hint="eastAsia" w:ascii="仿宋" w:hAnsi="仿宋" w:eastAsia="仿宋" w:cs="仿宋"/>
          <w:b w:val="0"/>
          <w:bCs w:val="0"/>
          <w:snapToGrid w:val="0"/>
          <w:color w:val="auto"/>
          <w:kern w:val="28"/>
          <w:sz w:val="32"/>
          <w:szCs w:val="32"/>
          <w:highlight w:val="none"/>
          <w:lang w:val="en-US" w:eastAsia="zh-CN"/>
        </w:rPr>
        <w:t>促进我校教师专业技能不断提升。</w:t>
      </w:r>
    </w:p>
    <w:p w14:paraId="20F62B2B">
      <w:pPr>
        <w:pStyle w:val="5"/>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snapToGrid w:val="0"/>
          <w:color w:val="auto"/>
          <w:kern w:val="28"/>
          <w:sz w:val="32"/>
          <w:szCs w:val="32"/>
          <w:highlight w:val="none"/>
          <w:lang w:val="en-US" w:eastAsia="zh-CN"/>
        </w:rPr>
        <w:t>4.组织骨干教师校内展示活动。</w:t>
      </w:r>
      <w:r>
        <w:rPr>
          <w:rFonts w:hint="default" w:ascii="仿宋" w:hAnsi="仿宋" w:eastAsia="仿宋" w:cs="仿宋"/>
          <w:b w:val="0"/>
          <w:bCs w:val="0"/>
          <w:color w:val="auto"/>
          <w:kern w:val="0"/>
          <w:sz w:val="32"/>
          <w:szCs w:val="32"/>
          <w:highlight w:val="none"/>
          <w:lang w:val="en-US" w:eastAsia="zh-CN" w:bidi="ar"/>
        </w:rPr>
        <w:t>依托</w:t>
      </w:r>
      <w:r>
        <w:rPr>
          <w:rFonts w:hint="eastAsia" w:ascii="仿宋" w:hAnsi="仿宋" w:eastAsia="仿宋" w:cs="仿宋"/>
          <w:b w:val="0"/>
          <w:bCs w:val="0"/>
          <w:color w:val="auto"/>
          <w:kern w:val="0"/>
          <w:sz w:val="32"/>
          <w:szCs w:val="32"/>
          <w:highlight w:val="none"/>
          <w:lang w:val="en-US" w:eastAsia="zh-CN" w:bidi="ar"/>
        </w:rPr>
        <w:t>齐鲁</w:t>
      </w:r>
      <w:r>
        <w:rPr>
          <w:rFonts w:hint="default" w:ascii="仿宋" w:hAnsi="仿宋" w:eastAsia="仿宋" w:cs="仿宋"/>
          <w:b w:val="0"/>
          <w:bCs w:val="0"/>
          <w:color w:val="auto"/>
          <w:kern w:val="0"/>
          <w:sz w:val="32"/>
          <w:szCs w:val="32"/>
          <w:highlight w:val="none"/>
          <w:lang w:val="en-US" w:eastAsia="zh-CN" w:bidi="ar"/>
        </w:rPr>
        <w:t>名师、名班主任</w:t>
      </w:r>
      <w:r>
        <w:rPr>
          <w:rFonts w:hint="eastAsia" w:ascii="仿宋" w:hAnsi="仿宋" w:eastAsia="仿宋" w:cs="仿宋"/>
          <w:b w:val="0"/>
          <w:bCs w:val="0"/>
          <w:color w:val="auto"/>
          <w:kern w:val="0"/>
          <w:sz w:val="32"/>
          <w:szCs w:val="32"/>
          <w:highlight w:val="none"/>
          <w:lang w:val="en-US" w:eastAsia="zh-CN" w:bidi="ar"/>
        </w:rPr>
        <w:t>，济南市</w:t>
      </w:r>
      <w:r>
        <w:rPr>
          <w:rFonts w:hint="default" w:ascii="仿宋" w:hAnsi="仿宋" w:eastAsia="仿宋" w:cs="仿宋"/>
          <w:b w:val="0"/>
          <w:bCs w:val="0"/>
          <w:color w:val="auto"/>
          <w:kern w:val="0"/>
          <w:sz w:val="32"/>
          <w:szCs w:val="32"/>
          <w:highlight w:val="none"/>
          <w:lang w:val="en-US" w:eastAsia="zh-CN" w:bidi="ar"/>
        </w:rPr>
        <w:t>立德树人双领军建设人选</w:t>
      </w:r>
      <w:r>
        <w:rPr>
          <w:rFonts w:hint="eastAsia" w:ascii="仿宋" w:hAnsi="仿宋" w:eastAsia="仿宋" w:cs="仿宋"/>
          <w:b w:val="0"/>
          <w:bCs w:val="0"/>
          <w:color w:val="auto"/>
          <w:kern w:val="0"/>
          <w:sz w:val="32"/>
          <w:szCs w:val="32"/>
          <w:highlight w:val="none"/>
          <w:lang w:val="en-US" w:eastAsia="zh-CN" w:bidi="ar"/>
        </w:rPr>
        <w:t>、名师建设人选，校级学科带头人、教学能手</w:t>
      </w:r>
      <w:r>
        <w:rPr>
          <w:rFonts w:hint="default" w:ascii="仿宋" w:hAnsi="仿宋" w:eastAsia="仿宋" w:cs="仿宋"/>
          <w:b w:val="0"/>
          <w:bCs w:val="0"/>
          <w:color w:val="auto"/>
          <w:kern w:val="0"/>
          <w:sz w:val="32"/>
          <w:szCs w:val="32"/>
          <w:highlight w:val="none"/>
          <w:lang w:val="en-US" w:eastAsia="zh-CN" w:bidi="ar"/>
        </w:rPr>
        <w:t>，</w:t>
      </w:r>
      <w:r>
        <w:rPr>
          <w:rFonts w:hint="eastAsia" w:ascii="仿宋" w:hAnsi="仿宋" w:eastAsia="仿宋" w:cs="仿宋"/>
          <w:b w:val="0"/>
          <w:bCs w:val="0"/>
          <w:color w:val="auto"/>
          <w:kern w:val="0"/>
          <w:sz w:val="32"/>
          <w:szCs w:val="32"/>
          <w:highlight w:val="none"/>
          <w:lang w:val="en-US" w:eastAsia="zh-CN" w:bidi="ar"/>
        </w:rPr>
        <w:t>在全校教师范围内举行观摩课、讲座等活动，发挥示范带头作用，</w:t>
      </w:r>
      <w:r>
        <w:rPr>
          <w:rFonts w:hint="eastAsia" w:ascii="仿宋" w:hAnsi="仿宋" w:eastAsia="仿宋" w:cs="仿宋"/>
          <w:b w:val="0"/>
          <w:bCs w:val="0"/>
          <w:snapToGrid w:val="0"/>
          <w:color w:val="auto"/>
          <w:kern w:val="28"/>
          <w:sz w:val="32"/>
          <w:szCs w:val="32"/>
          <w:highlight w:val="none"/>
          <w:lang w:val="en-US" w:eastAsia="zh-CN"/>
        </w:rPr>
        <w:t>分享先进的教学理念和经验，营造良好氛围</w:t>
      </w:r>
      <w:r>
        <w:rPr>
          <w:rFonts w:hint="eastAsia" w:ascii="仿宋" w:hAnsi="仿宋" w:eastAsia="仿宋" w:cs="仿宋"/>
          <w:b w:val="0"/>
          <w:bCs w:val="0"/>
          <w:color w:val="auto"/>
          <w:kern w:val="0"/>
          <w:sz w:val="32"/>
          <w:szCs w:val="32"/>
          <w:highlight w:val="none"/>
          <w:lang w:val="en-US" w:eastAsia="zh-CN" w:bidi="ar"/>
        </w:rPr>
        <w:t>。</w:t>
      </w:r>
    </w:p>
    <w:p w14:paraId="00EF1A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2024年以来，在国家、省、市级的各类评比活动中，有50余人次获奖。在2023年“一师一优课，一课一名师”活动评选中，巩琳琳执教的课例获省级优课；在济南市中小学思政课教学比赛中，思政教师王辉获市级一等奖；在山东省和济南市教育教学信息化交流展示活动评选中，18位教师斩获佳绩，在市级评选中，荣获16个一等奖和2个三等奖；在省级评选中，荣获2个一等奖和2个三等奖；在济南市特殊教育教师基本功大赛中，荣获3个特等奖、5个一等奖和3个二等奖的优异成绩。在山东省第三届青少年朗读者作品征集活动，孟凡波荣获优秀指导教师奖；在第十六届山东省职业院校技能大赛中，刘凌歌、李思成、杜雪帆、李真、夏玉卿、张海燕六位老师获指导教师奖。《思政润心 立德树人 创育人特色—济南特殊教育中心立德树人理念下的特教学校“双贯通”思政课改革的实践探索》在山东省特色学校建设优秀案例评选活动中获得一等奖。</w:t>
      </w:r>
    </w:p>
    <w:p w14:paraId="032DFA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于生丹、王德萍入选山东省齐鲁教育名家培养工程；禚基娥被评为山东省优秀教师、济南市家庭教育指导名师，张海燕被评为山东省特级教师、济南市高质量发展优秀班主任，韩君被评为济南市高质量发展先进工作者，张烨被评为济南市高质量发展优秀教师。</w:t>
      </w:r>
    </w:p>
    <w:p w14:paraId="5A62A1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三是实施教师关爱激励工程。</w:t>
      </w:r>
    </w:p>
    <w:p w14:paraId="3FC77BB8">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sz w:val="32"/>
          <w:szCs w:val="32"/>
        </w:rPr>
      </w:pPr>
      <w:r>
        <w:rPr>
          <w:rFonts w:ascii="仿宋" w:hAnsi="仿宋" w:eastAsia="仿宋" w:cs="仿宋"/>
          <w:color w:val="000000"/>
          <w:kern w:val="0"/>
          <w:sz w:val="32"/>
          <w:szCs w:val="32"/>
          <w:lang w:val="en-US" w:eastAsia="zh-CN" w:bidi="ar"/>
        </w:rPr>
        <w:t xml:space="preserve">1.着力维护女教职工权益，妥善解决女教职工特殊困难。完 </w:t>
      </w:r>
    </w:p>
    <w:p w14:paraId="1BFA0009">
      <w:pPr>
        <w:keepNext w:val="0"/>
        <w:keepLines w:val="0"/>
        <w:pageBreakBefore w:val="0"/>
        <w:widowControl w:val="0"/>
        <w:suppressLineNumbers w:val="0"/>
        <w:kinsoku/>
        <w:wordWrap/>
        <w:overflowPunct/>
        <w:topLinePunct w:val="0"/>
        <w:autoSpaceDE/>
        <w:autoSpaceDN/>
        <w:bidi w:val="0"/>
        <w:adjustRightInd/>
        <w:snapToGrid/>
        <w:jc w:val="left"/>
        <w:textAlignment w:val="auto"/>
        <w:rPr>
          <w:sz w:val="32"/>
          <w:szCs w:val="32"/>
        </w:rPr>
      </w:pPr>
      <w:r>
        <w:rPr>
          <w:rFonts w:hint="eastAsia" w:ascii="仿宋" w:hAnsi="仿宋" w:eastAsia="仿宋" w:cs="仿宋"/>
          <w:color w:val="000000"/>
          <w:kern w:val="0"/>
          <w:sz w:val="32"/>
          <w:szCs w:val="32"/>
          <w:lang w:val="en-US" w:eastAsia="zh-CN" w:bidi="ar"/>
        </w:rPr>
        <w:t xml:space="preserve">善提升“爱心妈妈小屋”建设，优化环境，为哺乳期妈妈们提供贴心便捷的服务。充分发挥女职工培训学校作用，举办女职工讲堂，邀请齐鲁医院妇科专家为全体女教工进行妇科疾病预防知识讲座；非遗剪纸艺术体验课堂；女职工权益保障法学习等内容。将其打造成女职工成才、成长的平台，不断提升女职工解放思想、开拓创新的水平。 </w:t>
      </w:r>
    </w:p>
    <w:p w14:paraId="11BA292F">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建立每天一小时“教职工健康锻炼”的长效机制。大课间以工会组为单位，走出办公室，在操场、树荫下与学生一起参加健身活动；每周四固定时间进行工会活动（书法绘画、摄影、古筝、瑜伽、跳绳等活动）；推进教职工健康工作幸福生活。组织教职工学练八段锦，在济南市卫健委和市教育局组织的八段锦比赛中荣获二等奖。</w:t>
      </w:r>
    </w:p>
    <w:p w14:paraId="49741169">
      <w:pPr>
        <w:keepNext w:val="0"/>
        <w:keepLines w:val="0"/>
        <w:pageBreakBefore w:val="0"/>
        <w:widowControl w:val="0"/>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联合心理咨询室举办教工团体心理辅导活动、个别心理咨询，组织教职工心理问卷调查，根据教职工的身心健康状况，每学期举办一次教职工团体心理辅导和团建活动，释放工作和心理压力，舒缓情绪，增进团队交流。</w:t>
      </w:r>
    </w:p>
    <w:p w14:paraId="50D7B068">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楷体" w:hAnsi="楷体" w:eastAsia="楷体" w:cs="楷体"/>
          <w:b w:val="0"/>
          <w:bCs w:val="0"/>
          <w:color w:val="auto"/>
          <w:kern w:val="0"/>
          <w:sz w:val="32"/>
          <w:szCs w:val="32"/>
          <w:highlight w:val="none"/>
          <w:lang w:val="en-US" w:eastAsia="zh-CN" w:bidi="ar"/>
        </w:rPr>
      </w:pPr>
      <w:r>
        <w:rPr>
          <w:rFonts w:hint="eastAsia" w:ascii="仿宋" w:hAnsi="仿宋" w:eastAsia="仿宋"/>
          <w:sz w:val="32"/>
          <w:szCs w:val="32"/>
          <w:lang w:val="en-US" w:eastAsia="zh-CN"/>
        </w:rPr>
        <w:t>4.用多种形式为教职工送温暖、送关怀。按时发放节日福利，组织教师节庆祝活动、看望慰问生病教职工，做好生育、生病女教工慰问工作。工会每季度为教职工举办集体生日会，送上领导祝福、学生自制的贺卡和蛋糕。组织教职工秋游活动等一系列丰富多彩的文化活动，让全体教职工以校为家，做教职工的娘家人。</w:t>
      </w:r>
    </w:p>
    <w:p w14:paraId="3C3562F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方正黑体简体" w:hAnsi="方正黑体简体" w:eastAsia="方正黑体简体" w:cs="方正黑体简体"/>
          <w:b w:val="0"/>
          <w:bCs w:val="0"/>
          <w:color w:val="auto"/>
          <w:kern w:val="0"/>
          <w:sz w:val="32"/>
          <w:szCs w:val="32"/>
          <w:highlight w:val="none"/>
          <w:lang w:val="en-US" w:eastAsia="zh-CN" w:bidi="ar"/>
        </w:rPr>
      </w:pPr>
      <w:r>
        <w:rPr>
          <w:rFonts w:hint="eastAsia" w:ascii="方正黑体简体" w:hAnsi="方正黑体简体" w:eastAsia="方正黑体简体" w:cs="方正黑体简体"/>
          <w:b w:val="0"/>
          <w:bCs w:val="0"/>
          <w:color w:val="auto"/>
          <w:kern w:val="0"/>
          <w:sz w:val="32"/>
          <w:szCs w:val="32"/>
          <w:highlight w:val="none"/>
          <w:lang w:val="en-US" w:eastAsia="zh-CN" w:bidi="ar"/>
        </w:rPr>
        <w:t>实施全环境立德树人行动</w:t>
      </w:r>
    </w:p>
    <w:p w14:paraId="15677A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一是全员育人明确职责。</w:t>
      </w:r>
    </w:p>
    <w:p w14:paraId="43609B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color w:val="auto"/>
          <w:kern w:val="0"/>
          <w:sz w:val="32"/>
          <w:szCs w:val="32"/>
          <w:highlight w:val="none"/>
          <w:lang w:val="en-US" w:eastAsia="zh-CN" w:bidi="ar"/>
        </w:rPr>
      </w:pPr>
      <w:r>
        <w:rPr>
          <w:rFonts w:hint="eastAsia" w:ascii="仿宋" w:hAnsi="仿宋" w:eastAsia="仿宋" w:cs="仿宋"/>
          <w:sz w:val="32"/>
          <w:szCs w:val="32"/>
          <w:lang w:val="en-US" w:eastAsia="zh-CN"/>
        </w:rPr>
        <w:t>深入贯彻立德树人的根本任务，持续深化“三全育人”改革，全面实施“以学生为中心”的育人理念，大力推行“全员育人导师制”，由政教处牵头，精心策划和制定方案。从启动仪式的举行，到导师制的全面展开，全体教师与学生进行“点对点”结对子，确保每位学生都能得到充分的关注和指导。在这一过程中，导师们不仅关注学生的学业，还关心他们的生活、心理和品德，全方位指导学生全面发展和健康成长。形成了全体教职工“人人做导师”，全体学生“人人有导师”育人模式，为学生的全面发展提供了有力保障。同时，全员导师制还将着力打造班主任、导师和家长“三位一体”的学生身心全面发展共同体，促进班主任与导师的协同合作、导师与家长之间的优化沟通，共同探索互助共通型家校关系。</w:t>
      </w:r>
    </w:p>
    <w:p w14:paraId="1C1D2C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二是家庭教育夯实基础。</w:t>
      </w:r>
    </w:p>
    <w:p w14:paraId="16CA5B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sz w:val="32"/>
          <w:szCs w:val="32"/>
        </w:rPr>
        <w:t>家校合作是促进学生全面发展的重要途径。积极开展家长学校活动，加强与家长的沟通与合作，举行家长会，与家长深入交谈，及时反馈学生的学习和生活情况，让家长更好地了解学校的教育教学工作，增进彼此的信任和支持，共同关心学生的成长，提升了家长的教育意识和教育能力。同时建立了家校合作机制，形成了家校共育的良好局面。另外，做好摸排单亲、家庭变故、留守儿童三类学生，建立台账，与家长或其监督人建立长久稳定的联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做好“防校园欺凌”“防溺水”等家庭教育指导工作；做好心理安全教育宣传与讲解。</w:t>
      </w:r>
      <w:r>
        <w:rPr>
          <w:rFonts w:hint="eastAsia" w:ascii="仿宋" w:hAnsi="仿宋" w:eastAsia="仿宋" w:cs="仿宋"/>
          <w:sz w:val="32"/>
          <w:szCs w:val="32"/>
          <w:lang w:val="en-US" w:eastAsia="zh-CN"/>
        </w:rPr>
        <w:t>视障低年级教育组通过举行家校共读一本书活动赋能书香家庭、书香校园建设，帮助家长驱散教育焦灼，寻回自我成长的力量。视障低年级教育组通过开展了“家校共育 赋能成长”为主题的亲子游园活动，学生欣赏了趵突泉的自然景观，感受到美好的泉水人文历史，与家人建立了良好的亲子关系，增进了与家长、老师们的沟通交流。</w:t>
      </w:r>
    </w:p>
    <w:p w14:paraId="17196B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三是社会育人协同支撑。</w:t>
      </w:r>
    </w:p>
    <w:p w14:paraId="69368F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color w:val="auto"/>
          <w:kern w:val="0"/>
          <w:sz w:val="32"/>
          <w:szCs w:val="32"/>
          <w:highlight w:val="none"/>
          <w:lang w:val="en-US" w:eastAsia="zh-CN" w:bidi="ar"/>
        </w:rPr>
      </w:pPr>
      <w:r>
        <w:rPr>
          <w:rFonts w:hint="eastAsia" w:ascii="仿宋" w:hAnsi="仿宋" w:eastAsia="仿宋" w:cs="仿宋"/>
          <w:sz w:val="32"/>
          <w:szCs w:val="32"/>
          <w:lang w:val="en-US" w:eastAsia="zh-CN"/>
        </w:rPr>
        <w:t>积极与家长和社会组织建立联系，共同开展德育活动，是推动学生全面发展的关键环节。通过加强家校社合作，形成协同育人的良好局面，为学生提供一个全方位的成长环境。我们积极开展志愿服务、社会实践等活动，旨在引导学生走出校园，深入了解社会，亲身参与社会实践。在这些活动中，学生能够感受到帮助他人的快乐，培养自己的社会责任感和奉献精神。家校社的联合，让德育活动不再是孤立的课堂教育，而是如同一幅色彩斑斓的画卷，生动展现了各种价值观的碰撞与融合。每一次活动，都是学生们塑造自我，理解世界，确立人生目标的重要机会。这种全方位的教育模式，如同一座坚实的基石，稳固地支撑起他们健康人格的构建，培养出他们成为有理想、有爱心、有责任感，能担当起国家未来的社会主义建设者和接班人。</w:t>
      </w:r>
    </w:p>
    <w:p w14:paraId="5D51EB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四是网络育人开阔视野。</w:t>
      </w:r>
    </w:p>
    <w:p w14:paraId="6D92F1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b w:val="0"/>
          <w:bCs w:val="0"/>
          <w:color w:val="auto"/>
          <w:kern w:val="0"/>
          <w:sz w:val="32"/>
          <w:szCs w:val="32"/>
          <w:highlight w:val="none"/>
          <w:lang w:val="en-US" w:eastAsia="zh-CN" w:bidi="ar"/>
        </w:rPr>
      </w:pPr>
      <w:r>
        <w:rPr>
          <w:rFonts w:hint="eastAsia" w:ascii="仿宋" w:hAnsi="仿宋" w:eastAsia="仿宋" w:cs="仿宋"/>
          <w:sz w:val="32"/>
          <w:szCs w:val="32"/>
          <w:lang w:val="en-US" w:eastAsia="zh-CN"/>
        </w:rPr>
        <w:t>在日新月异的新时代，我们必须紧握时代的脉搏，不断革新德育教育的内涵和呈现方式，以适应特殊学生群体的独特需求。我们需洞察社会动态，选取与学生息息相关的社会热点和他们所关切的议题，巧妙融入德育过程。科技的翅膀，如互联网、多媒体等，成为我们拓宽德育疆界的利器，增强德育的感染力和影响力。我们要在德育内容中注入时代元素，利用数字技术的魔力，打造互动、生动且富有创意的德育课堂，打破传统束缚，提升德育的实效性。唯有与时俱进，德育才能深入人心，激发学生内心的热情，更好地塑造和培养有理想、有能力的社会主义建设者和接班人，赋予德育工作源源不断的活力，从而在新时代的舞台上，让它重焕青春，矗立潮头。</w:t>
      </w:r>
    </w:p>
    <w:p w14:paraId="6E99A7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五是润心育人赋能成长。</w:t>
      </w:r>
    </w:p>
    <w:p w14:paraId="757817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color w:val="auto"/>
          <w:kern w:val="0"/>
          <w:sz w:val="32"/>
          <w:szCs w:val="32"/>
          <w:highlight w:val="none"/>
          <w:lang w:val="en-US" w:eastAsia="zh-CN" w:bidi="ar"/>
        </w:rPr>
      </w:pPr>
      <w:r>
        <w:rPr>
          <w:rFonts w:hint="eastAsia" w:ascii="仿宋" w:hAnsi="仿宋" w:eastAsia="仿宋" w:cs="仿宋"/>
          <w:sz w:val="32"/>
          <w:szCs w:val="32"/>
        </w:rPr>
        <w:t>坚持开展组织教育、自主教育、劳动实践教育活动，让学生们亲</w:t>
      </w:r>
      <w:r>
        <w:rPr>
          <w:rFonts w:hint="eastAsia" w:ascii="仿宋" w:hAnsi="仿宋" w:eastAsia="仿宋" w:cs="仿宋"/>
          <w:sz w:val="32"/>
          <w:szCs w:val="32"/>
          <w:lang w:eastAsia="zh-CN"/>
        </w:rPr>
        <w:t>身体验</w:t>
      </w:r>
      <w:r>
        <w:rPr>
          <w:rFonts w:hint="eastAsia" w:ascii="仿宋" w:hAnsi="仿宋" w:eastAsia="仿宋" w:cs="仿宋"/>
          <w:sz w:val="32"/>
          <w:szCs w:val="32"/>
        </w:rPr>
        <w:t>各种节日、各种活动</w:t>
      </w:r>
      <w:r>
        <w:rPr>
          <w:rFonts w:hint="eastAsia" w:ascii="仿宋" w:hAnsi="仿宋" w:eastAsia="仿宋" w:cs="仿宋"/>
          <w:sz w:val="32"/>
          <w:szCs w:val="32"/>
          <w:lang w:eastAsia="zh-CN"/>
        </w:rPr>
        <w:t>，体会其</w:t>
      </w:r>
      <w:r>
        <w:rPr>
          <w:rFonts w:hint="eastAsia" w:ascii="仿宋" w:hAnsi="仿宋" w:eastAsia="仿宋" w:cs="仿宋"/>
          <w:sz w:val="32"/>
          <w:szCs w:val="32"/>
        </w:rPr>
        <w:t>内涵和文化</w:t>
      </w:r>
      <w:r>
        <w:rPr>
          <w:rFonts w:hint="eastAsia" w:ascii="仿宋" w:hAnsi="仿宋" w:eastAsia="仿宋" w:cs="仿宋"/>
          <w:sz w:val="32"/>
          <w:szCs w:val="32"/>
          <w:lang w:eastAsia="zh-CN"/>
        </w:rPr>
        <w:t>，在</w:t>
      </w:r>
      <w:r>
        <w:rPr>
          <w:rFonts w:hint="eastAsia" w:ascii="仿宋" w:hAnsi="仿宋" w:eastAsia="仿宋" w:cs="仿宋"/>
          <w:sz w:val="32"/>
          <w:szCs w:val="32"/>
        </w:rPr>
        <w:t>形式多样的实践活动中提升</w:t>
      </w:r>
      <w:r>
        <w:rPr>
          <w:rFonts w:hint="eastAsia" w:ascii="仿宋" w:hAnsi="仿宋" w:eastAsia="仿宋" w:cs="仿宋"/>
          <w:sz w:val="32"/>
          <w:szCs w:val="32"/>
          <w:lang w:eastAsia="zh-CN"/>
        </w:rPr>
        <w:t>学生们的各项能力，提振学生们的</w:t>
      </w:r>
      <w:r>
        <w:rPr>
          <w:rFonts w:hint="eastAsia" w:ascii="仿宋" w:hAnsi="仿宋" w:eastAsia="仿宋" w:cs="仿宋"/>
          <w:sz w:val="32"/>
          <w:szCs w:val="32"/>
        </w:rPr>
        <w:t>民族自豪感和自信心。坚持活动育人，关注学生的日常行为规范，加强对学生的思想教育，培养学生的品德素养，注重引导学生树立正确的</w:t>
      </w:r>
      <w:r>
        <w:rPr>
          <w:rFonts w:hint="eastAsia" w:ascii="仿宋" w:hAnsi="仿宋" w:eastAsia="仿宋" w:cs="仿宋"/>
          <w:sz w:val="32"/>
          <w:szCs w:val="32"/>
          <w:lang w:eastAsia="zh-CN"/>
        </w:rPr>
        <w:t>世界观、人生观和价值观</w:t>
      </w:r>
      <w:r>
        <w:rPr>
          <w:rFonts w:hint="eastAsia" w:ascii="仿宋" w:hAnsi="仿宋" w:eastAsia="仿宋" w:cs="仿宋"/>
          <w:sz w:val="32"/>
          <w:szCs w:val="32"/>
        </w:rPr>
        <w:t>，通过举办各类文化、科技活动，积极培育和践行社会主义核心价值观，大力弘扬中华优秀传统文化，提高学生的综合素质，结合传统节日，植树节、清明节、劳动节、</w:t>
      </w:r>
      <w:r>
        <w:rPr>
          <w:rFonts w:hint="eastAsia" w:ascii="仿宋" w:hAnsi="仿宋" w:eastAsia="仿宋" w:cs="仿宋"/>
          <w:sz w:val="32"/>
          <w:szCs w:val="32"/>
          <w:lang w:val="en-US" w:eastAsia="zh-CN"/>
        </w:rPr>
        <w:t>儿童节、</w:t>
      </w:r>
      <w:r>
        <w:rPr>
          <w:rFonts w:hint="eastAsia" w:ascii="仿宋" w:hAnsi="仿宋" w:eastAsia="仿宋" w:cs="仿宋"/>
          <w:sz w:val="32"/>
          <w:szCs w:val="32"/>
        </w:rPr>
        <w:t>端午节</w:t>
      </w:r>
      <w:r>
        <w:rPr>
          <w:rFonts w:hint="eastAsia" w:ascii="仿宋" w:hAnsi="仿宋" w:eastAsia="仿宋" w:cs="仿宋"/>
          <w:sz w:val="32"/>
          <w:szCs w:val="32"/>
          <w:lang w:eastAsia="zh-CN"/>
        </w:rPr>
        <w:t>、</w:t>
      </w:r>
      <w:r>
        <w:rPr>
          <w:rFonts w:hint="eastAsia" w:ascii="仿宋" w:hAnsi="仿宋" w:eastAsia="仿宋" w:cs="仿宋"/>
          <w:sz w:val="32"/>
          <w:szCs w:val="32"/>
        </w:rPr>
        <w:t>中秋节、国庆节、重阳节等重要时间节点，开展了行之有效的主题活动，例如爱绿护绿活动</w:t>
      </w:r>
      <w:r>
        <w:rPr>
          <w:rFonts w:hint="eastAsia" w:ascii="仿宋" w:hAnsi="仿宋" w:eastAsia="仿宋" w:cs="仿宋"/>
          <w:sz w:val="32"/>
          <w:szCs w:val="32"/>
          <w:lang w:eastAsia="zh-CN"/>
        </w:rPr>
        <w:t>、</w:t>
      </w:r>
      <w:r>
        <w:rPr>
          <w:rFonts w:hint="eastAsia" w:ascii="仿宋" w:hAnsi="仿宋" w:eastAsia="仿宋" w:cs="仿宋"/>
          <w:sz w:val="32"/>
          <w:szCs w:val="32"/>
        </w:rPr>
        <w:t>学雷锋志愿者服务活动</w:t>
      </w:r>
      <w:r>
        <w:rPr>
          <w:rFonts w:hint="eastAsia" w:ascii="仿宋" w:hAnsi="仿宋" w:eastAsia="仿宋" w:cs="仿宋"/>
          <w:sz w:val="32"/>
          <w:szCs w:val="32"/>
          <w:lang w:eastAsia="zh-CN"/>
        </w:rPr>
        <w:t>、</w:t>
      </w:r>
      <w:r>
        <w:rPr>
          <w:rFonts w:hint="eastAsia" w:ascii="仿宋" w:hAnsi="仿宋" w:eastAsia="仿宋" w:cs="仿宋"/>
          <w:sz w:val="32"/>
          <w:szCs w:val="32"/>
        </w:rPr>
        <w:t>听障低年级</w:t>
      </w:r>
      <w:r>
        <w:rPr>
          <w:rFonts w:hint="eastAsia" w:ascii="仿宋" w:hAnsi="仿宋" w:eastAsia="仿宋" w:cs="仿宋"/>
          <w:sz w:val="32"/>
          <w:szCs w:val="32"/>
          <w:lang w:eastAsia="zh-CN"/>
        </w:rPr>
        <w:t>参观</w:t>
      </w:r>
      <w:r>
        <w:rPr>
          <w:rFonts w:hint="eastAsia" w:ascii="仿宋" w:hAnsi="仿宋" w:eastAsia="仿宋" w:cs="仿宋"/>
          <w:sz w:val="32"/>
          <w:szCs w:val="32"/>
        </w:rPr>
        <w:t>济南战役纪念馆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五一劳动节主题活动、</w:t>
      </w:r>
      <w:r>
        <w:rPr>
          <w:rFonts w:hint="eastAsia" w:ascii="仿宋" w:hAnsi="仿宋" w:eastAsia="仿宋" w:cs="仿宋"/>
          <w:sz w:val="32"/>
          <w:szCs w:val="32"/>
        </w:rPr>
        <w:t>视障低年级学生趵突泉游玩、端午节主题活动、中秋节主题活动、日战争胜利日纪念活动、九一八事变纪念活动、世界精神卫生日活动等。</w:t>
      </w:r>
    </w:p>
    <w:p w14:paraId="3F6EE5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六是精神文明校园品牌建设。</w:t>
      </w:r>
      <w:r>
        <w:rPr>
          <w:rFonts w:hint="eastAsia" w:ascii="仿宋" w:hAnsi="仿宋" w:eastAsia="仿宋" w:cs="仿宋"/>
          <w:b w:val="0"/>
          <w:bCs w:val="0"/>
          <w:color w:val="auto"/>
          <w:kern w:val="0"/>
          <w:sz w:val="32"/>
          <w:szCs w:val="32"/>
          <w:highlight w:val="none"/>
          <w:lang w:val="en-US" w:eastAsia="zh-CN" w:bidi="ar"/>
        </w:rPr>
        <w:t>巩固省级文明校园创建成果，充分发挥学校公众号、校园网站的立体化宣传阵地的引导作用，及时宣传和报道学校教育教学改革成果及精神文明建设推进情况。</w:t>
      </w:r>
    </w:p>
    <w:p w14:paraId="29B147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七是书香校园品牌建设。</w:t>
      </w:r>
    </w:p>
    <w:p w14:paraId="4EE36E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1.组织和承办第二届特教集团校园读书节，评选和表彰了学生层面的“阅读之星”14名，教师及馆员层面的“残疾儿童、青少年阅读推广人”62名，“残疾儿童、青少年阅读推广大使”4名。各集团校师生以诗、乐、舞、情景剧、接力诵读等形式现场展示阅读风采，全面展示了各特教学校书香校园的建设成果。</w:t>
      </w:r>
    </w:p>
    <w:p w14:paraId="644563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2.组织视障学生参加全省读书朗诵大赛，多名学生获奖。9月，王添羽《假如给我三天光明》作为残障组唯一优秀获奖作品应邀参加济南市语委办推普周启动仪式展演、全省读书朗诵大赛暨优秀作品展演。</w:t>
      </w:r>
    </w:p>
    <w:p w14:paraId="4FF29B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3.济南市图书馆国学经典阅读课进课堂“孔子故事我来讲”走进我校，视障初中、职专学生参加。同学们除了聆听馆员老师的讲解，还讲述了孔子困于陈蔡、孔子避雨、孔子问礼于老子等故事，在分享阅读体验的同时增进了对孔子的了解。暑假期间，学校语委办参与市图书馆草拟《残障儿童阅读服务规范》。</w:t>
      </w:r>
    </w:p>
    <w:p w14:paraId="276EBC1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黑体简体" w:hAnsi="方正黑体简体" w:eastAsia="方正黑体简体" w:cs="方正黑体简体"/>
          <w:b w:val="0"/>
          <w:bCs w:val="0"/>
          <w:color w:val="auto"/>
          <w:kern w:val="0"/>
          <w:sz w:val="32"/>
          <w:szCs w:val="32"/>
          <w:highlight w:val="none"/>
          <w:lang w:val="en-US" w:eastAsia="zh-CN" w:bidi="ar"/>
        </w:rPr>
      </w:pPr>
      <w:r>
        <w:rPr>
          <w:rFonts w:hint="eastAsia" w:ascii="方正黑体简体" w:hAnsi="方正黑体简体" w:eastAsia="方正黑体简体" w:cs="方正黑体简体"/>
          <w:b w:val="0"/>
          <w:bCs w:val="0"/>
          <w:color w:val="auto"/>
          <w:kern w:val="0"/>
          <w:sz w:val="32"/>
          <w:szCs w:val="32"/>
          <w:highlight w:val="none"/>
          <w:lang w:val="en-US" w:eastAsia="zh-CN" w:bidi="ar"/>
        </w:rPr>
        <w:t>实施学前保教护航行动</w:t>
      </w:r>
    </w:p>
    <w:p w14:paraId="53D969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一是实施“向阳花开”课程体系建构行动计划。</w:t>
      </w:r>
    </w:p>
    <w:p w14:paraId="05BA86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全面调整课程设置，结合幼儿教育“五大领域”内容，以“1+1+x ”（即个训课+小组课+集体课）的课程呈现形式实施康教结合。孤独症教学班三类课型的师生比分别为1:1、1:1.5、1:2。</w:t>
      </w:r>
    </w:p>
    <w:p w14:paraId="0CDC6C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二是实施“向阳花开”教师发展破冰行动计划。</w:t>
      </w:r>
    </w:p>
    <w:p w14:paraId="1B9925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在教师专业化成长方面，今年已有柴梦莹、焦典、邢玉娇、魏楚函四位老师取得VB-MAPP评估师资格认证，4人次参加省级以上孤独症教育师资培训,孤独症教育师资水平明显提升，康复教育教学水平逐步提高。在教研组建设方面，在康复教研组基础上，成立艺术体验、运动游戏、主题实践、教育康复、生活适应五个备课组，隔周开展一次集体备课，不断加大教科研活动的密度和力度。</w:t>
      </w:r>
    </w:p>
    <w:p w14:paraId="6A1DFE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三是实施“向阳花开”幼儿成长护航行动计划。</w:t>
      </w:r>
    </w:p>
    <w:p w14:paraId="53CB8C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在幼儿成长护航方面，我们注重为特殊儿童提供全方位的支持与服务。今年，康复中心特别加强了与家庭的沟通与合作，通过定期的家庭教育培训和家长会，帮助家长更好地了解孩子的成长需求，掌握科学的教育方法。同时，我们还建立了家庭支持小组，为家长提供心理疏导和情感支持，共同促进孩子的全面发展。</w:t>
      </w:r>
    </w:p>
    <w:p w14:paraId="20C7A86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此外，康复中心还积极拓展社会资源，与专业机构建立合作关系，为特殊儿童提供更为丰富的个性化康复服务，确保孩子们能够得到最优质的教育和康复资源。</w:t>
      </w:r>
    </w:p>
    <w:p w14:paraId="327F6B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学前“向阳花开”品牌工程建设初见成效，光明日报刊发了名为《学前融合教育助推幼儿走向多彩未来》的专题报道，教师节山东教育卫视对学前教师王萌进行了直播采访，相关经验在全国特殊教育学校校长论坛上进行了交流分享。</w:t>
      </w:r>
    </w:p>
    <w:p w14:paraId="744B377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方正黑体简体" w:hAnsi="方正黑体简体" w:eastAsia="方正黑体简体" w:cs="方正黑体简体"/>
          <w:b w:val="0"/>
          <w:bCs w:val="0"/>
          <w:color w:val="auto"/>
          <w:kern w:val="0"/>
          <w:sz w:val="32"/>
          <w:szCs w:val="32"/>
          <w:highlight w:val="none"/>
          <w:lang w:val="en-US" w:eastAsia="zh-CN" w:bidi="ar"/>
        </w:rPr>
      </w:pPr>
      <w:r>
        <w:rPr>
          <w:rFonts w:hint="eastAsia" w:ascii="方正黑体简体" w:hAnsi="方正黑体简体" w:eastAsia="方正黑体简体" w:cs="方正黑体简体"/>
          <w:b w:val="0"/>
          <w:bCs w:val="0"/>
          <w:color w:val="auto"/>
          <w:kern w:val="0"/>
          <w:sz w:val="32"/>
          <w:szCs w:val="32"/>
          <w:highlight w:val="none"/>
          <w:lang w:val="en-US" w:eastAsia="zh-CN" w:bidi="ar"/>
        </w:rPr>
        <w:t>实施特色项目扩增行动</w:t>
      </w:r>
    </w:p>
    <w:p w14:paraId="6068E26C">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一是资源整合与优化。</w:t>
      </w:r>
    </w:p>
    <w:p w14:paraId="302AD2FB">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default"/>
          <w:b w:val="0"/>
          <w:bCs w:val="0"/>
          <w:sz w:val="32"/>
          <w:szCs w:val="32"/>
          <w:lang w:val="en-US"/>
        </w:rPr>
      </w:pPr>
      <w:r>
        <w:rPr>
          <w:rFonts w:hint="eastAsia" w:ascii="仿宋" w:hAnsi="仿宋" w:eastAsia="仿宋" w:cs="仿宋"/>
          <w:b w:val="0"/>
          <w:bCs w:val="0"/>
          <w:color w:val="000000"/>
          <w:kern w:val="0"/>
          <w:sz w:val="32"/>
          <w:szCs w:val="32"/>
          <w:lang w:val="en-US" w:eastAsia="zh-CN" w:bidi="ar"/>
        </w:rPr>
        <w:t>对现有的体育艺术资源进行全面梳理，充分发挥运动场、律动教室、室内体育教室的利用率，整合体育艺术资源，包括教师、学生、场地、人才、资金等，打破残疾类别的界限，听障视障学生强强联手，倾力打造特教中心跳绳队，挑战济南市中学生跳绳比赛；教师学生融合，备战全国特殊教育学校排舞比赛。优化资源配置，实现资源共享。</w:t>
      </w:r>
    </w:p>
    <w:p w14:paraId="1C256EC0">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二是加大人才培养力度。</w:t>
      </w:r>
    </w:p>
    <w:p w14:paraId="4D4431C3">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b w:val="0"/>
          <w:bCs w:val="0"/>
          <w:sz w:val="32"/>
          <w:szCs w:val="32"/>
        </w:rPr>
      </w:pPr>
      <w:r>
        <w:rPr>
          <w:rFonts w:hint="eastAsia" w:ascii="仿宋" w:hAnsi="仿宋" w:eastAsia="仿宋" w:cs="仿宋"/>
          <w:b w:val="0"/>
          <w:bCs w:val="0"/>
          <w:color w:val="000000"/>
          <w:kern w:val="0"/>
          <w:sz w:val="32"/>
          <w:szCs w:val="32"/>
          <w:lang w:val="en-US" w:eastAsia="zh-CN" w:bidi="ar"/>
        </w:rPr>
        <w:t xml:space="preserve">1.建立体育艺术人才培养体系，包括课程设置、常规训练、 </w:t>
      </w:r>
    </w:p>
    <w:p w14:paraId="3152982A">
      <w:pPr>
        <w:keepNext w:val="0"/>
        <w:keepLines w:val="0"/>
        <w:pageBreakBefore w:val="0"/>
        <w:widowControl w:val="0"/>
        <w:suppressLineNumbers w:val="0"/>
        <w:kinsoku/>
        <w:wordWrap/>
        <w:overflowPunct/>
        <w:topLinePunct w:val="0"/>
        <w:autoSpaceDE/>
        <w:autoSpaceDN/>
        <w:bidi w:val="0"/>
        <w:adjustRightInd/>
        <w:snapToGrid/>
        <w:jc w:val="left"/>
        <w:textAlignment w:val="auto"/>
        <w:rPr>
          <w:b w:val="0"/>
          <w:bCs w:val="0"/>
          <w:sz w:val="32"/>
          <w:szCs w:val="32"/>
        </w:rPr>
      </w:pPr>
      <w:r>
        <w:rPr>
          <w:rFonts w:hint="eastAsia" w:ascii="仿宋" w:hAnsi="仿宋" w:eastAsia="仿宋" w:cs="仿宋"/>
          <w:b w:val="0"/>
          <w:bCs w:val="0"/>
          <w:color w:val="000000"/>
          <w:kern w:val="0"/>
          <w:sz w:val="32"/>
          <w:szCs w:val="32"/>
          <w:lang w:val="en-US" w:eastAsia="zh-CN" w:bidi="ar"/>
        </w:rPr>
        <w:t xml:space="preserve">赛事筹备等。挖掘现有资源优势，综合各类学生长项，破解生源 </w:t>
      </w:r>
    </w:p>
    <w:p w14:paraId="5CB39A14">
      <w:pPr>
        <w:keepNext w:val="0"/>
        <w:keepLines w:val="0"/>
        <w:pageBreakBefore w:val="0"/>
        <w:widowControl w:val="0"/>
        <w:suppressLineNumbers w:val="0"/>
        <w:kinsoku/>
        <w:wordWrap/>
        <w:overflowPunct/>
        <w:topLinePunct w:val="0"/>
        <w:autoSpaceDE/>
        <w:autoSpaceDN/>
        <w:bidi w:val="0"/>
        <w:adjustRightInd/>
        <w:snapToGrid/>
        <w:jc w:val="left"/>
        <w:textAlignment w:val="auto"/>
        <w:rPr>
          <w:b w:val="0"/>
          <w:bCs w:val="0"/>
          <w:sz w:val="32"/>
          <w:szCs w:val="32"/>
        </w:rPr>
      </w:pPr>
      <w:r>
        <w:rPr>
          <w:rFonts w:hint="eastAsia" w:ascii="仿宋" w:hAnsi="仿宋" w:eastAsia="仿宋" w:cs="仿宋"/>
          <w:b w:val="0"/>
          <w:bCs w:val="0"/>
          <w:color w:val="000000"/>
          <w:kern w:val="0"/>
          <w:sz w:val="32"/>
          <w:szCs w:val="32"/>
          <w:lang w:val="en-US" w:eastAsia="zh-CN" w:bidi="ar"/>
        </w:rPr>
        <w:t xml:space="preserve">不足的难题。 </w:t>
      </w:r>
    </w:p>
    <w:p w14:paraId="0BD61EB0">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b w:val="0"/>
          <w:bCs w:val="0"/>
          <w:sz w:val="32"/>
          <w:szCs w:val="32"/>
        </w:rPr>
      </w:pPr>
      <w:r>
        <w:rPr>
          <w:rFonts w:hint="eastAsia" w:ascii="仿宋" w:hAnsi="仿宋" w:eastAsia="仿宋" w:cs="仿宋"/>
          <w:b w:val="0"/>
          <w:bCs w:val="0"/>
          <w:color w:val="000000"/>
          <w:kern w:val="0"/>
          <w:sz w:val="32"/>
          <w:szCs w:val="32"/>
          <w:lang w:val="en-US" w:eastAsia="zh-CN" w:bidi="ar"/>
        </w:rPr>
        <w:t xml:space="preserve">2.加强与体育艺术组织的交流合作，引进先进的体育艺术教 </w:t>
      </w:r>
    </w:p>
    <w:p w14:paraId="691F9D5F">
      <w:pPr>
        <w:keepNext w:val="0"/>
        <w:keepLines w:val="0"/>
        <w:pageBreakBefore w:val="0"/>
        <w:widowControl w:val="0"/>
        <w:suppressLineNumbers w:val="0"/>
        <w:kinsoku/>
        <w:wordWrap/>
        <w:overflowPunct/>
        <w:topLinePunct w:val="0"/>
        <w:autoSpaceDE/>
        <w:autoSpaceDN/>
        <w:bidi w:val="0"/>
        <w:adjustRightInd/>
        <w:snapToGrid/>
        <w:jc w:val="left"/>
        <w:textAlignment w:val="auto"/>
        <w:rPr>
          <w:b w:val="0"/>
          <w:bCs w:val="0"/>
          <w:sz w:val="32"/>
          <w:szCs w:val="32"/>
        </w:rPr>
      </w:pPr>
      <w:r>
        <w:rPr>
          <w:rFonts w:hint="eastAsia" w:ascii="仿宋" w:hAnsi="仿宋" w:eastAsia="仿宋" w:cs="仿宋"/>
          <w:b w:val="0"/>
          <w:bCs w:val="0"/>
          <w:color w:val="000000"/>
          <w:kern w:val="0"/>
          <w:sz w:val="32"/>
          <w:szCs w:val="32"/>
          <w:lang w:val="en-US" w:eastAsia="zh-CN" w:bidi="ar"/>
        </w:rPr>
        <w:t xml:space="preserve">育理念和方法。立足学校自身资源，同时邀请体育艺术专家予以 </w:t>
      </w:r>
    </w:p>
    <w:p w14:paraId="4161E9E6">
      <w:pPr>
        <w:keepNext w:val="0"/>
        <w:keepLines w:val="0"/>
        <w:pageBreakBefore w:val="0"/>
        <w:widowControl w:val="0"/>
        <w:suppressLineNumbers w:val="0"/>
        <w:kinsoku/>
        <w:wordWrap/>
        <w:overflowPunct/>
        <w:topLinePunct w:val="0"/>
        <w:autoSpaceDE/>
        <w:autoSpaceDN/>
        <w:bidi w:val="0"/>
        <w:adjustRightInd/>
        <w:snapToGrid/>
        <w:jc w:val="left"/>
        <w:textAlignment w:val="auto"/>
        <w:rPr>
          <w:b w:val="0"/>
          <w:bCs w:val="0"/>
          <w:sz w:val="32"/>
          <w:szCs w:val="32"/>
        </w:rPr>
      </w:pPr>
      <w:r>
        <w:rPr>
          <w:rFonts w:hint="eastAsia" w:ascii="仿宋" w:hAnsi="仿宋" w:eastAsia="仿宋" w:cs="仿宋"/>
          <w:b w:val="0"/>
          <w:bCs w:val="0"/>
          <w:color w:val="000000"/>
          <w:kern w:val="0"/>
          <w:sz w:val="32"/>
          <w:szCs w:val="32"/>
          <w:lang w:val="en-US" w:eastAsia="zh-CN" w:bidi="ar"/>
        </w:rPr>
        <w:t xml:space="preserve">指导，提升体育艺术水准，促进体育艺术工作高质量发展。 </w:t>
      </w:r>
    </w:p>
    <w:p w14:paraId="7172DCED">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b w:val="0"/>
          <w:bCs w:val="0"/>
          <w:sz w:val="32"/>
          <w:szCs w:val="32"/>
        </w:rPr>
      </w:pPr>
      <w:r>
        <w:rPr>
          <w:rFonts w:hint="eastAsia" w:ascii="仿宋" w:hAnsi="仿宋" w:eastAsia="仿宋" w:cs="仿宋"/>
          <w:b w:val="0"/>
          <w:bCs w:val="0"/>
          <w:color w:val="000000"/>
          <w:kern w:val="0"/>
          <w:sz w:val="32"/>
          <w:szCs w:val="32"/>
          <w:lang w:val="en-US" w:eastAsia="zh-CN" w:bidi="ar"/>
        </w:rPr>
        <w:t xml:space="preserve">3.面向教师和学生层面，设立专项奖学金和奖励机制，激励 </w:t>
      </w:r>
    </w:p>
    <w:p w14:paraId="4EB46FFD">
      <w:pPr>
        <w:keepNext w:val="0"/>
        <w:keepLines w:val="0"/>
        <w:pageBreakBefore w:val="0"/>
        <w:widowControl w:val="0"/>
        <w:suppressLineNumbers w:val="0"/>
        <w:kinsoku/>
        <w:wordWrap/>
        <w:overflowPunct/>
        <w:topLinePunct w:val="0"/>
        <w:autoSpaceDE/>
        <w:autoSpaceDN/>
        <w:bidi w:val="0"/>
        <w:adjustRightInd/>
        <w:snapToGrid/>
        <w:jc w:val="left"/>
        <w:textAlignment w:val="auto"/>
        <w:rPr>
          <w:b w:val="0"/>
          <w:bCs w:val="0"/>
          <w:sz w:val="32"/>
          <w:szCs w:val="32"/>
        </w:rPr>
      </w:pPr>
      <w:r>
        <w:rPr>
          <w:rFonts w:hint="eastAsia" w:ascii="仿宋" w:hAnsi="仿宋" w:eastAsia="仿宋" w:cs="仿宋"/>
          <w:b w:val="0"/>
          <w:bCs w:val="0"/>
          <w:color w:val="000000"/>
          <w:kern w:val="0"/>
          <w:sz w:val="32"/>
          <w:szCs w:val="32"/>
          <w:lang w:val="en-US" w:eastAsia="zh-CN" w:bidi="ar"/>
        </w:rPr>
        <w:t xml:space="preserve">优秀体育艺术人才的成长和创新。 </w:t>
      </w:r>
    </w:p>
    <w:p w14:paraId="3F50387B">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b w:val="0"/>
          <w:bCs w:val="0"/>
          <w:sz w:val="32"/>
          <w:szCs w:val="32"/>
        </w:rPr>
      </w:pPr>
      <w:r>
        <w:rPr>
          <w:rFonts w:hint="eastAsia" w:ascii="楷体" w:hAnsi="楷体" w:eastAsia="楷体" w:cs="楷体"/>
          <w:b w:val="0"/>
          <w:bCs w:val="0"/>
          <w:color w:val="000000"/>
          <w:kern w:val="0"/>
          <w:sz w:val="32"/>
          <w:szCs w:val="32"/>
          <w:lang w:val="en-US" w:eastAsia="zh-CN" w:bidi="ar"/>
        </w:rPr>
        <w:t>三是打造“最美主场”“最美舞台” 。</w:t>
      </w:r>
      <w:r>
        <w:rPr>
          <w:rFonts w:hint="eastAsia" w:ascii="仿宋" w:hAnsi="仿宋" w:eastAsia="仿宋" w:cs="仿宋"/>
          <w:b w:val="0"/>
          <w:bCs w:val="0"/>
          <w:color w:val="000000"/>
          <w:kern w:val="0"/>
          <w:sz w:val="32"/>
          <w:szCs w:val="32"/>
          <w:lang w:val="en-US" w:eastAsia="zh-CN" w:bidi="ar"/>
        </w:rPr>
        <w:t xml:space="preserve"> </w:t>
      </w:r>
    </w:p>
    <w:p w14:paraId="40BF4605">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b w:val="0"/>
          <w:bCs w:val="0"/>
          <w:color w:val="000000"/>
          <w:kern w:val="0"/>
          <w:sz w:val="32"/>
          <w:szCs w:val="32"/>
          <w:lang w:val="en-US" w:eastAsia="zh-CN" w:bidi="ar"/>
        </w:rPr>
        <w:t>1.策划和组织多样化的体育艺术赛事活动，打造“最美主场”、“最美舞台”。</w:t>
      </w:r>
      <w:r>
        <w:rPr>
          <w:rFonts w:hint="eastAsia" w:ascii="仿宋_GB2312" w:hAnsi="仿宋_GB2312" w:eastAsia="仿宋_GB2312" w:cs="仿宋_GB2312"/>
          <w:sz w:val="32"/>
          <w:szCs w:val="32"/>
          <w:vertAlign w:val="baseline"/>
          <w:lang w:val="en-US" w:eastAsia="zh-CN"/>
        </w:rPr>
        <w:t>在济南市残疾人艺术汇演中舞蹈《薪火相传》荣获金奖、器乐合奏《欢沁》获银奖、小合唱《如愿》获铜奖；举办庆祝新中国成立75周年“歌唱祖国”班级合唱节；参加济南市第二十届班级文化艺术节舞蹈专场比赛；举办首届特殊教育集团学生运动会。济南市特教集团十三所特殊教育学校近800名师生参加了本届运动会，大会获得圆满成功。为济南市特教学校打造最美主场。</w:t>
      </w:r>
    </w:p>
    <w:p w14:paraId="192FDEE7">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2.创新赛事活动形式和内容，满足各类学生的需求，促进体 </w:t>
      </w:r>
    </w:p>
    <w:p w14:paraId="4356536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简体" w:hAnsi="方正黑体简体" w:eastAsia="方正黑体简体" w:cs="方正黑体简体"/>
          <w:b w:val="0"/>
          <w:bCs w:val="0"/>
          <w:color w:val="auto"/>
          <w:kern w:val="0"/>
          <w:sz w:val="32"/>
          <w:szCs w:val="32"/>
          <w:highlight w:val="none"/>
          <w:lang w:val="en-US" w:eastAsia="zh-CN" w:bidi="ar"/>
        </w:rPr>
      </w:pPr>
      <w:r>
        <w:rPr>
          <w:rFonts w:hint="eastAsia" w:ascii="仿宋" w:hAnsi="仿宋" w:eastAsia="仿宋" w:cs="仿宋"/>
          <w:color w:val="000000"/>
          <w:kern w:val="0"/>
          <w:sz w:val="32"/>
          <w:szCs w:val="32"/>
          <w:lang w:val="en-US" w:eastAsia="zh-CN" w:bidi="ar"/>
        </w:rPr>
        <w:t>育艺术的普及和提高。</w:t>
      </w:r>
      <w:r>
        <w:rPr>
          <w:rFonts w:hint="eastAsia" w:ascii="仿宋_GB2312" w:hAnsi="仿宋_GB2312" w:eastAsia="仿宋_GB2312" w:cs="仿宋_GB2312"/>
          <w:sz w:val="32"/>
          <w:szCs w:val="32"/>
          <w:vertAlign w:val="baseline"/>
          <w:lang w:val="en-US" w:eastAsia="zh-CN"/>
        </w:rPr>
        <w:t>举办学校“我和我的祖国”校园歌手大赛、舞林达人争霸赛；举办仰卧起坐、引体向上达人秀，学校篮球比赛；组织师生参加全国特殊教育学校排舞比赛；组队参加济南市中学生跳绳比赛。</w:t>
      </w:r>
    </w:p>
    <w:p w14:paraId="45DFFD0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方正黑体简体" w:hAnsi="方正黑体简体" w:eastAsia="方正黑体简体" w:cs="方正黑体简体"/>
          <w:b w:val="0"/>
          <w:bCs w:val="0"/>
          <w:color w:val="auto"/>
          <w:kern w:val="0"/>
          <w:sz w:val="32"/>
          <w:szCs w:val="32"/>
          <w:highlight w:val="none"/>
          <w:lang w:val="en-US" w:eastAsia="zh-CN" w:bidi="ar"/>
        </w:rPr>
      </w:pPr>
      <w:r>
        <w:rPr>
          <w:rFonts w:hint="eastAsia" w:ascii="方正黑体简体" w:hAnsi="方正黑体简体" w:eastAsia="方正黑体简体" w:cs="方正黑体简体"/>
          <w:b w:val="0"/>
          <w:bCs w:val="0"/>
          <w:color w:val="auto"/>
          <w:kern w:val="0"/>
          <w:sz w:val="32"/>
          <w:szCs w:val="32"/>
          <w:highlight w:val="none"/>
          <w:lang w:val="en-US" w:eastAsia="zh-CN" w:bidi="ar"/>
        </w:rPr>
        <w:t>实施职教品牌示范行动</w:t>
      </w:r>
    </w:p>
    <w:p w14:paraId="18350C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一是实施职教品牌提质扩增行动。</w:t>
      </w:r>
    </w:p>
    <w:p w14:paraId="048141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000000" w:themeColor="text1"/>
          <w:kern w:val="0"/>
          <w:sz w:val="32"/>
          <w:szCs w:val="32"/>
          <w:lang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1.</w:t>
      </w:r>
      <w:r>
        <w:rPr>
          <w:rFonts w:hint="eastAsia" w:ascii="仿宋" w:hAnsi="仿宋" w:eastAsia="仿宋" w:cs="仿宋"/>
          <w:b w:val="0"/>
          <w:bCs w:val="0"/>
          <w:color w:val="000000" w:themeColor="text1"/>
          <w:kern w:val="0"/>
          <w:sz w:val="32"/>
          <w:szCs w:val="32"/>
          <w:lang w:bidi="ar"/>
          <w14:textFill>
            <w14:solidFill>
              <w14:schemeClr w14:val="tx1"/>
            </w14:solidFill>
          </w14:textFill>
        </w:rPr>
        <w:t>落实联合办学，</w:t>
      </w:r>
      <w:r>
        <w:rPr>
          <w:rFonts w:hint="eastAsia" w:ascii="仿宋" w:hAnsi="仿宋" w:eastAsia="仿宋" w:cs="仿宋"/>
          <w:b w:val="0"/>
          <w:bCs w:val="0"/>
          <w:color w:val="000000" w:themeColor="text1"/>
          <w:sz w:val="32"/>
          <w:szCs w:val="32"/>
          <w14:textFill>
            <w14:solidFill>
              <w14:schemeClr w14:val="tx1"/>
            </w14:solidFill>
          </w14:textFill>
        </w:rPr>
        <w:t>实施3+2贯通培养工作。</w:t>
      </w:r>
      <w:r>
        <w:rPr>
          <w:rFonts w:hint="eastAsia" w:ascii="仿宋" w:hAnsi="仿宋" w:eastAsia="仿宋" w:cs="仿宋"/>
          <w:b w:val="0"/>
          <w:bCs w:val="0"/>
          <w:color w:val="000000" w:themeColor="text1"/>
          <w:kern w:val="0"/>
          <w:sz w:val="32"/>
          <w:szCs w:val="32"/>
          <w:lang w:bidi="ar"/>
          <w14:textFill>
            <w14:solidFill>
              <w14:schemeClr w14:val="tx1"/>
            </w14:solidFill>
          </w14:textFill>
        </w:rPr>
        <w:t>根据与山东特殊教育职业学院签署的 3+2 联合办学协议，已完成3+2第一届</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2024级</w:t>
      </w:r>
      <w:r>
        <w:rPr>
          <w:rFonts w:hint="eastAsia" w:ascii="仿宋" w:hAnsi="仿宋" w:eastAsia="仿宋" w:cs="仿宋"/>
          <w:b w:val="0"/>
          <w:bCs w:val="0"/>
          <w:color w:val="000000" w:themeColor="text1"/>
          <w:kern w:val="0"/>
          <w:sz w:val="32"/>
          <w:szCs w:val="32"/>
          <w:lang w:bidi="ar"/>
          <w14:textFill>
            <w14:solidFill>
              <w14:schemeClr w14:val="tx1"/>
            </w14:solidFill>
          </w14:textFill>
        </w:rPr>
        <w:t>招生工作，</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其中</w:t>
      </w:r>
      <w:r>
        <w:rPr>
          <w:rFonts w:hint="eastAsia" w:ascii="仿宋" w:hAnsi="仿宋" w:eastAsia="仿宋" w:cs="仿宋"/>
          <w:b w:val="0"/>
          <w:bCs w:val="0"/>
          <w:color w:val="000000" w:themeColor="text1"/>
          <w:kern w:val="0"/>
          <w:sz w:val="32"/>
          <w:szCs w:val="32"/>
          <w:lang w:bidi="ar"/>
          <w14:textFill>
            <w14:solidFill>
              <w14:schemeClr w14:val="tx1"/>
            </w14:solidFill>
          </w14:textFill>
        </w:rPr>
        <w:t>工艺美术专业3人</w:t>
      </w:r>
      <w:r>
        <w:rPr>
          <w:rFonts w:hint="eastAsia" w:ascii="仿宋" w:hAnsi="仿宋" w:eastAsia="仿宋" w:cs="仿宋"/>
          <w:b w:val="0"/>
          <w:bCs w:val="0"/>
          <w:color w:val="000000" w:themeColor="text1"/>
          <w:kern w:val="0"/>
          <w:sz w:val="32"/>
          <w:szCs w:val="32"/>
          <w:lang w:eastAsia="zh-CN" w:bidi="ar"/>
          <w14:textFill>
            <w14:solidFill>
              <w14:schemeClr w14:val="tx1"/>
            </w14:solidFill>
          </w14:textFill>
        </w:rPr>
        <w:t>、</w:t>
      </w:r>
      <w:r>
        <w:rPr>
          <w:rFonts w:hint="eastAsia" w:ascii="仿宋" w:hAnsi="仿宋" w:eastAsia="仿宋" w:cs="仿宋"/>
          <w:b w:val="0"/>
          <w:bCs w:val="0"/>
          <w:color w:val="000000" w:themeColor="text1"/>
          <w:kern w:val="0"/>
          <w:sz w:val="32"/>
          <w:szCs w:val="32"/>
          <w:lang w:bidi="ar"/>
          <w14:textFill>
            <w14:solidFill>
              <w14:schemeClr w14:val="tx1"/>
            </w14:solidFill>
          </w14:textFill>
        </w:rPr>
        <w:t>中医养生保健专业5人</w:t>
      </w:r>
      <w:r>
        <w:rPr>
          <w:rFonts w:hint="eastAsia" w:ascii="仿宋" w:hAnsi="仿宋" w:eastAsia="仿宋" w:cs="仿宋"/>
          <w:b w:val="0"/>
          <w:bCs w:val="0"/>
          <w:color w:val="000000" w:themeColor="text1"/>
          <w:kern w:val="0"/>
          <w:sz w:val="32"/>
          <w:szCs w:val="32"/>
          <w:lang w:eastAsia="zh-CN" w:bidi="ar"/>
          <w14:textFill>
            <w14:solidFill>
              <w14:schemeClr w14:val="tx1"/>
            </w14:solidFill>
          </w14:textFill>
        </w:rPr>
        <w:t>。</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并与</w:t>
      </w:r>
      <w:r>
        <w:rPr>
          <w:rFonts w:hint="eastAsia" w:ascii="仿宋" w:hAnsi="仿宋" w:eastAsia="仿宋" w:cs="仿宋"/>
          <w:b w:val="0"/>
          <w:bCs w:val="0"/>
          <w:color w:val="000000" w:themeColor="text1"/>
          <w:kern w:val="0"/>
          <w:sz w:val="32"/>
          <w:szCs w:val="32"/>
          <w:lang w:bidi="ar"/>
          <w14:textFill>
            <w14:solidFill>
              <w14:schemeClr w14:val="tx1"/>
            </w14:solidFill>
          </w14:textFill>
        </w:rPr>
        <w:t>山东特殊教育职业学院</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联合</w:t>
      </w:r>
      <w:r>
        <w:rPr>
          <w:rFonts w:hint="eastAsia" w:ascii="仿宋" w:hAnsi="仿宋" w:eastAsia="仿宋" w:cs="仿宋"/>
          <w:b w:val="0"/>
          <w:bCs w:val="0"/>
          <w:color w:val="000000" w:themeColor="text1"/>
          <w:kern w:val="0"/>
          <w:sz w:val="32"/>
          <w:szCs w:val="32"/>
          <w:lang w:bidi="ar"/>
          <w14:textFill>
            <w14:solidFill>
              <w14:schemeClr w14:val="tx1"/>
            </w14:solidFill>
          </w14:textFill>
        </w:rPr>
        <w:t>制定</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3+2</w:t>
      </w:r>
      <w:r>
        <w:rPr>
          <w:rFonts w:hint="eastAsia" w:ascii="仿宋" w:hAnsi="仿宋" w:eastAsia="仿宋" w:cs="仿宋"/>
          <w:b w:val="0"/>
          <w:bCs w:val="0"/>
          <w:color w:val="000000" w:themeColor="text1"/>
          <w:kern w:val="0"/>
          <w:sz w:val="32"/>
          <w:szCs w:val="32"/>
          <w:lang w:bidi="ar"/>
          <w14:textFill>
            <w14:solidFill>
              <w14:schemeClr w14:val="tx1"/>
            </w14:solidFill>
          </w14:textFill>
        </w:rPr>
        <w:t>人才培养方案。</w:t>
      </w:r>
    </w:p>
    <w:p w14:paraId="621C84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2.着力打造“双师型”教师团队。</w:t>
      </w:r>
      <w:r>
        <w:rPr>
          <w:rFonts w:hint="eastAsia" w:ascii="仿宋" w:hAnsi="仿宋" w:eastAsia="仿宋" w:cs="仿宋"/>
          <w:b w:val="0"/>
          <w:bCs w:val="0"/>
          <w:color w:val="000000" w:themeColor="text1"/>
          <w:kern w:val="0"/>
          <w:sz w:val="32"/>
          <w:szCs w:val="32"/>
          <w:lang w:bidi="ar"/>
          <w14:textFill>
            <w14:solidFill>
              <w14:schemeClr w14:val="tx1"/>
            </w14:solidFill>
          </w14:textFill>
        </w:rPr>
        <w:t>组织</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职业教育阶段</w:t>
      </w:r>
      <w:r>
        <w:rPr>
          <w:rFonts w:hint="eastAsia" w:ascii="仿宋" w:hAnsi="仿宋" w:eastAsia="仿宋" w:cs="仿宋"/>
          <w:b w:val="0"/>
          <w:bCs w:val="0"/>
          <w:color w:val="000000" w:themeColor="text1"/>
          <w:kern w:val="0"/>
          <w:sz w:val="32"/>
          <w:szCs w:val="32"/>
          <w:lang w:bidi="ar"/>
          <w14:textFill>
            <w14:solidFill>
              <w14:schemeClr w14:val="tx1"/>
            </w14:solidFill>
          </w14:textFill>
        </w:rPr>
        <w:t>专业课教师参加2024年“双师型”教师认定</w:t>
      </w:r>
      <w:r>
        <w:rPr>
          <w:rFonts w:hint="eastAsia" w:ascii="仿宋" w:hAnsi="仿宋" w:eastAsia="仿宋" w:cs="仿宋"/>
          <w:b w:val="0"/>
          <w:bCs w:val="0"/>
          <w:color w:val="000000" w:themeColor="text1"/>
          <w:kern w:val="0"/>
          <w:sz w:val="32"/>
          <w:szCs w:val="32"/>
          <w:lang w:eastAsia="zh-CN" w:bidi="ar"/>
          <w14:textFill>
            <w14:solidFill>
              <w14:schemeClr w14:val="tx1"/>
            </w14:solidFill>
          </w14:textFill>
        </w:rPr>
        <w:t>，</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并已通过地市认定，现“双师型”教师21人，占专业教师的比例为78%。提高残疾学生</w:t>
      </w:r>
      <w:r>
        <w:rPr>
          <w:rFonts w:hint="eastAsia" w:ascii="仿宋" w:hAnsi="仿宋" w:eastAsia="仿宋" w:cs="仿宋"/>
          <w:b w:val="0"/>
          <w:bCs w:val="0"/>
          <w:color w:val="auto"/>
          <w:kern w:val="0"/>
          <w:sz w:val="32"/>
          <w:szCs w:val="32"/>
          <w:highlight w:val="none"/>
          <w:lang w:val="en-US" w:eastAsia="zh-CN" w:bidi="ar"/>
        </w:rPr>
        <w:t>技能水平。组织学生参加职业技能竞赛，以赛促教，以赛促学，以赛促练。在第十六届山东省职业院校技能大赛中，获3个一等奖、1个二等奖的优异成绩。</w:t>
      </w:r>
    </w:p>
    <w:p w14:paraId="6CCAC8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3.</w:t>
      </w:r>
      <w:r>
        <w:rPr>
          <w:rFonts w:hint="eastAsia" w:ascii="仿宋" w:hAnsi="仿宋" w:eastAsia="仿宋" w:cs="仿宋"/>
          <w:b w:val="0"/>
          <w:bCs w:val="0"/>
          <w:color w:val="000000" w:themeColor="text1"/>
          <w:kern w:val="0"/>
          <w:sz w:val="32"/>
          <w:szCs w:val="32"/>
          <w:lang w:bidi="ar"/>
          <w14:textFill>
            <w14:solidFill>
              <w14:schemeClr w14:val="tx1"/>
            </w14:solidFill>
          </w14:textFill>
        </w:rPr>
        <w:t>推广职业教育教学成果。在2024年度山东省融合教育优质发展研讨会汇报交流我校教学成果《“12年一贯，德技并修”听障服装专业个性化人才培养模式探索实践》</w:t>
      </w:r>
      <w:r>
        <w:rPr>
          <w:rFonts w:hint="eastAsia" w:ascii="仿宋" w:hAnsi="仿宋" w:eastAsia="仿宋" w:cs="仿宋"/>
          <w:b w:val="0"/>
          <w:bCs w:val="0"/>
          <w:color w:val="000000" w:themeColor="text1"/>
          <w:kern w:val="0"/>
          <w:sz w:val="32"/>
          <w:szCs w:val="32"/>
          <w:lang w:eastAsia="zh-CN" w:bidi="ar"/>
          <w14:textFill>
            <w14:solidFill>
              <w14:schemeClr w14:val="tx1"/>
            </w14:solidFill>
          </w14:textFill>
        </w:rPr>
        <w:t>。</w:t>
      </w:r>
    </w:p>
    <w:p w14:paraId="6C6F420F">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二是实施职业教育融合发展行动。</w:t>
      </w:r>
    </w:p>
    <w:p w14:paraId="537123E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xml:space="preserve">    1.开展职专学生见习工作。2024年10月，根据专业实践教学需要，组织服装设计与工艺专业到德昌服装厂、中餐烹饪专业到舜和国际酒店开展为期一周的企业见习活动，提升学生专业水平，增强职业体验，为将来就业打下基础。</w:t>
      </w:r>
    </w:p>
    <w:p w14:paraId="4D1E19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color w:val="auto"/>
          <w:kern w:val="0"/>
          <w:sz w:val="32"/>
          <w:szCs w:val="32"/>
          <w:lang w:val="en-US" w:eastAsia="zh-CN" w:bidi="ar"/>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2.开展集团送教工作。针对济南莱芜特殊教育学校的智障职业教育课程设置尚未形成体系的情况，进行校际间师资交流，中餐烹饪专业杜雪帆、刘凌歌两位老师分别于2024年4月和9月到莱芜特校开展专题讲座和观摩课活动。</w:t>
      </w:r>
    </w:p>
    <w:p w14:paraId="2818082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方正黑体简体" w:hAnsi="方正黑体简体" w:eastAsia="方正黑体简体" w:cs="方正黑体简体"/>
          <w:b w:val="0"/>
          <w:bCs w:val="0"/>
          <w:color w:val="auto"/>
          <w:kern w:val="0"/>
          <w:sz w:val="32"/>
          <w:szCs w:val="32"/>
          <w:highlight w:val="none"/>
          <w:lang w:val="en-US" w:eastAsia="zh-CN" w:bidi="ar"/>
        </w:rPr>
      </w:pPr>
      <w:r>
        <w:rPr>
          <w:rFonts w:hint="eastAsia" w:ascii="方正黑体简体" w:hAnsi="方正黑体简体" w:eastAsia="方正黑体简体" w:cs="方正黑体简体"/>
          <w:b w:val="0"/>
          <w:bCs w:val="0"/>
          <w:color w:val="auto"/>
          <w:kern w:val="0"/>
          <w:sz w:val="32"/>
          <w:szCs w:val="32"/>
          <w:highlight w:val="none"/>
          <w:lang w:val="en-US" w:eastAsia="zh-CN" w:bidi="ar"/>
        </w:rPr>
        <w:t>实施集团化办学提升行动</w:t>
      </w:r>
    </w:p>
    <w:p w14:paraId="43664E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一是实施优质资源全覆盖行动计划。</w:t>
      </w:r>
    </w:p>
    <w:p w14:paraId="337EEF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仿宋" w:hAnsi="仿宋" w:eastAsia="仿宋" w:cs="仿宋"/>
          <w:b w:val="0"/>
          <w:bCs w:val="0"/>
          <w:color w:val="auto"/>
          <w:sz w:val="32"/>
          <w:szCs w:val="32"/>
          <w:lang w:val="en-US" w:eastAsia="zh-CN"/>
        </w:rPr>
        <w:t>以2024年特教学校办学质量达标创建为重心，根据《山东省教育厅关于实施特殊教育学校办学质量达标3年计划（2023—2025 年）的通知》（鲁教基函〔2023〕47 号）的要求，</w:t>
      </w:r>
      <w:r>
        <w:rPr>
          <w:rFonts w:hint="eastAsia" w:ascii="仿宋_GB2312" w:hAnsi="仿宋_GB2312" w:eastAsia="仿宋_GB2312" w:cs="仿宋_GB2312"/>
          <w:sz w:val="32"/>
          <w:szCs w:val="32"/>
          <w:lang w:val="en-US" w:eastAsia="zh-CN"/>
        </w:rPr>
        <w:t>济南市特殊教育资源中心</w:t>
      </w:r>
      <w:r>
        <w:rPr>
          <w:rFonts w:hint="eastAsia" w:ascii="仿宋" w:hAnsi="仿宋" w:eastAsia="仿宋" w:cs="仿宋"/>
          <w:sz w:val="32"/>
          <w:szCs w:val="32"/>
          <w:lang w:val="en-US" w:eastAsia="zh-CN"/>
        </w:rPr>
        <w:t>利用济南特殊教育集团、济南市区域特殊教育发展共同体的优质资源，组织首批办学质量达标校（</w:t>
      </w:r>
      <w:r>
        <w:rPr>
          <w:rFonts w:hint="eastAsia" w:ascii="楷体_GB2312" w:hAnsi="楷体_GB2312" w:eastAsia="楷体_GB2312" w:cs="楷体_GB2312"/>
          <w:sz w:val="32"/>
          <w:szCs w:val="32"/>
          <w:lang w:val="en-US" w:eastAsia="zh-CN"/>
        </w:rPr>
        <w:t>济南特殊教育中心、济南市莱</w:t>
      </w:r>
      <w:r>
        <w:rPr>
          <w:rFonts w:hint="eastAsia" w:ascii="楷体_GB2312" w:hAnsi="楷体_GB2312" w:eastAsia="楷体_GB2312" w:cs="楷体_GB2312"/>
          <w:color w:val="auto"/>
          <w:sz w:val="32"/>
          <w:szCs w:val="32"/>
          <w:lang w:val="en-US" w:eastAsia="zh-CN"/>
        </w:rPr>
        <w:t>芜特殊教育学校、济南市泺源学校、平阴县特殊教育学校</w:t>
      </w:r>
      <w:r>
        <w:rPr>
          <w:rFonts w:hint="eastAsia" w:ascii="仿宋" w:hAnsi="仿宋" w:eastAsia="仿宋" w:cs="仿宋"/>
          <w:color w:val="auto"/>
          <w:sz w:val="32"/>
          <w:szCs w:val="32"/>
          <w:lang w:val="en-US" w:eastAsia="zh-CN"/>
        </w:rPr>
        <w:t>）成立工作小组，对2024年申请达标创建的7所特教学校、2所附带条件通过的学校（</w:t>
      </w:r>
      <w:r>
        <w:rPr>
          <w:rFonts w:hint="eastAsia" w:ascii="楷体_GB2312" w:hAnsi="楷体_GB2312" w:eastAsia="楷体_GB2312" w:cs="楷体_GB2312"/>
          <w:color w:val="auto"/>
          <w:sz w:val="32"/>
          <w:szCs w:val="32"/>
          <w:lang w:val="en-US" w:eastAsia="zh-CN"/>
        </w:rPr>
        <w:t>济南市黎明学校、历城区特殊教育学校</w:t>
      </w:r>
      <w:r>
        <w:rPr>
          <w:rFonts w:hint="eastAsia" w:ascii="仿宋" w:hAnsi="仿宋" w:eastAsia="仿宋" w:cs="仿宋"/>
          <w:color w:val="auto"/>
          <w:sz w:val="32"/>
          <w:szCs w:val="32"/>
          <w:lang w:val="en-US" w:eastAsia="zh-CN"/>
        </w:rPr>
        <w:t>）开展“一对一”创建指导工作，各工作小组深入各申请达标创建的特教学校，通过听取学校汇报、查阅资料、实地考察和师生访谈等多种方式，全面了解学校的办学条件、师资力量、教学管理、学生发展等方面的情况，并结合往年迎查经验对存在的问题提供合理化解决方案，为全市特殊教育的优质均衡发展贡献力量。</w:t>
      </w:r>
    </w:p>
    <w:p w14:paraId="1C902F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二是实施服务功能全贯通行动计划。</w:t>
      </w:r>
    </w:p>
    <w:p w14:paraId="519738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val="0"/>
          <w:bCs w:val="0"/>
          <w:sz w:val="32"/>
          <w:szCs w:val="32"/>
          <w:lang w:val="en-US" w:eastAsia="zh-CN"/>
        </w:rPr>
        <w:t>针对特殊教育办学体系两头延伸及孤独症教育学校建设的重点工作任务，济南市特殊教育资源中心积极践行“提供决策咨询和建议”的工作职能，参与了《山东省特殊教育中职部（班）设置标准》的起草，向市教育局提交了《济南市特殊教育三年发展规划（2023-2025年）》《关于加快推进孤独症学校建设调研报告》，组织山东师范大学等高校专家对国家特殊教育改革实验区创建申报材料进行了论证整理，并完成上报工作。下半年，将着手起草济南市孤独症教育指导中心相关工作章程、组织架构等，力争年内完成筹建，计划2025年世界自闭症关注日正式挂牌。</w:t>
      </w:r>
    </w:p>
    <w:p w14:paraId="16068B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三是实施专业支撑全链条行动计划。</w:t>
      </w:r>
    </w:p>
    <w:p w14:paraId="39416C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落实“十四五”特殊教育发展提升行动计划任务，8月对济南市乡镇（街道）中心小学或初中特教资源中心建设情况进行了调度，目前全市29个乡镇（街道）中已有21个完成建设，完成率72.41%，后续仍将隔月进行工作调度，确保年度全部达标。在师资培训、比赛方面，上半年组织济南市融合教育师资培训等全市范围师资培训4次、济南市特殊教育教师基本功大赛等市级特教教师比赛活动2场、济南市特殊教育信息化资源平台建设论证会等各级各类研讨、会议7次，进一步完善了济南市特殊教育专业支撑的全链条保障体系建设。</w:t>
      </w:r>
    </w:p>
    <w:p w14:paraId="16CB74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四是实施品牌影响全提振行动计划。</w:t>
      </w:r>
    </w:p>
    <w:p w14:paraId="22FE1A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泉融和”特殊教育品牌建设方面，积极开辟新赛道、拓展新思路，六月济南特教内刊《苔花》正式创刊，为济南市特殊教育打造文字对话、心灵同频共振的新平台；济南市教育局副局长方奎明在全省特殊教育工作现场交流会上以《创“泉融和”品牌  树特殊教育新标杆——济南市深入推动融合教育高质量创新实践》介绍了相关工作，获得省内同仁高度赞誉；山东省教育厅官网以《济南市：以“四全行动”构建特殊教育优质融合新局面》为题推介了济南市工作案例，《现代特殊教育》杂志社同步刊发，引起强烈反响......经统计，上半年在全省融合教育优质发展论坛等省级以上会议上做经验分享6次，“泉融和”特殊教育品牌影响力进一步扩大，品牌价值得到提升。</w:t>
      </w:r>
    </w:p>
    <w:p w14:paraId="317A05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五是实施特色项目辐射带动行动计划。</w:t>
      </w:r>
    </w:p>
    <w:p w14:paraId="24F7B2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1.举办首届济南市首届特殊教育集团运动会。济南市特教集团十三所特殊教育学校近800名师生参加了本届运动会，大会获得圆满成功，为济南市特教学校打造最美主场。</w:t>
      </w:r>
    </w:p>
    <w:p w14:paraId="2BC330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w:t>
      </w:r>
      <w:r>
        <w:rPr>
          <w:rFonts w:hint="eastAsia" w:ascii="仿宋" w:hAnsi="仿宋" w:eastAsia="仿宋" w:cs="仿宋"/>
          <w:b w:val="0"/>
          <w:bCs w:val="0"/>
          <w:color w:val="auto"/>
          <w:kern w:val="0"/>
          <w:sz w:val="32"/>
          <w:szCs w:val="32"/>
          <w:highlight w:val="none"/>
          <w:lang w:val="en-US" w:eastAsia="zh-CN" w:bidi="ar"/>
        </w:rPr>
        <w:t>举行第二</w:t>
      </w:r>
      <w:r>
        <w:rPr>
          <w:rFonts w:hint="default" w:ascii="仿宋" w:hAnsi="仿宋" w:eastAsia="仿宋" w:cs="仿宋"/>
          <w:b w:val="0"/>
          <w:bCs w:val="0"/>
          <w:color w:val="auto"/>
          <w:kern w:val="0"/>
          <w:sz w:val="32"/>
          <w:szCs w:val="32"/>
          <w:highlight w:val="none"/>
          <w:lang w:val="en-US" w:eastAsia="zh-CN" w:bidi="ar"/>
        </w:rPr>
        <w:t>届</w:t>
      </w:r>
      <w:r>
        <w:rPr>
          <w:rFonts w:hint="eastAsia" w:ascii="仿宋" w:hAnsi="仿宋" w:eastAsia="仿宋" w:cs="仿宋"/>
          <w:b w:val="0"/>
          <w:bCs w:val="0"/>
          <w:color w:val="auto"/>
          <w:kern w:val="0"/>
          <w:sz w:val="32"/>
          <w:szCs w:val="32"/>
          <w:highlight w:val="none"/>
          <w:lang w:val="en-US" w:eastAsia="zh-CN" w:bidi="ar"/>
        </w:rPr>
        <w:t>济南市特殊教育集团校园</w:t>
      </w:r>
      <w:r>
        <w:rPr>
          <w:rFonts w:hint="default" w:ascii="仿宋" w:hAnsi="仿宋" w:eastAsia="仿宋" w:cs="仿宋"/>
          <w:b w:val="0"/>
          <w:bCs w:val="0"/>
          <w:color w:val="auto"/>
          <w:kern w:val="0"/>
          <w:sz w:val="32"/>
          <w:szCs w:val="32"/>
          <w:highlight w:val="none"/>
          <w:lang w:val="en-US" w:eastAsia="zh-CN" w:bidi="ar"/>
        </w:rPr>
        <w:t>读书节</w:t>
      </w:r>
      <w:r>
        <w:rPr>
          <w:rFonts w:hint="eastAsia" w:ascii="仿宋" w:hAnsi="仿宋" w:eastAsia="仿宋" w:cs="仿宋"/>
          <w:b w:val="0"/>
          <w:bCs w:val="0"/>
          <w:color w:val="auto"/>
          <w:kern w:val="0"/>
          <w:sz w:val="32"/>
          <w:szCs w:val="32"/>
          <w:highlight w:val="none"/>
          <w:lang w:val="en-US" w:eastAsia="zh-CN" w:bidi="ar"/>
        </w:rPr>
        <w:t>，</w:t>
      </w:r>
      <w:r>
        <w:rPr>
          <w:rFonts w:hint="default" w:ascii="仿宋" w:hAnsi="仿宋" w:eastAsia="仿宋" w:cs="仿宋"/>
          <w:b w:val="0"/>
          <w:bCs w:val="0"/>
          <w:color w:val="auto"/>
          <w:kern w:val="0"/>
          <w:sz w:val="32"/>
          <w:szCs w:val="32"/>
          <w:highlight w:val="none"/>
          <w:lang w:val="en-US" w:eastAsia="zh-CN" w:bidi="ar"/>
        </w:rPr>
        <w:t>与“书香泉城”全民阅读节</w:t>
      </w:r>
      <w:r>
        <w:rPr>
          <w:rFonts w:hint="eastAsia" w:ascii="仿宋" w:hAnsi="仿宋" w:eastAsia="仿宋" w:cs="仿宋"/>
          <w:b w:val="0"/>
          <w:bCs w:val="0"/>
          <w:color w:val="auto"/>
          <w:kern w:val="0"/>
          <w:sz w:val="32"/>
          <w:szCs w:val="32"/>
          <w:highlight w:val="none"/>
          <w:lang w:val="en-US" w:eastAsia="zh-CN" w:bidi="ar"/>
        </w:rPr>
        <w:t>系列</w:t>
      </w:r>
      <w:r>
        <w:rPr>
          <w:rFonts w:hint="default" w:ascii="仿宋" w:hAnsi="仿宋" w:eastAsia="仿宋" w:cs="仿宋"/>
          <w:b w:val="0"/>
          <w:bCs w:val="0"/>
          <w:color w:val="auto"/>
          <w:kern w:val="0"/>
          <w:sz w:val="32"/>
          <w:szCs w:val="32"/>
          <w:highlight w:val="none"/>
          <w:lang w:val="en-US" w:eastAsia="zh-CN" w:bidi="ar"/>
        </w:rPr>
        <w:t>活动联动，</w:t>
      </w:r>
      <w:r>
        <w:rPr>
          <w:rFonts w:hint="eastAsia" w:ascii="仿宋" w:hAnsi="仿宋" w:eastAsia="仿宋" w:cs="仿宋"/>
          <w:b w:val="0"/>
          <w:bCs w:val="0"/>
          <w:sz w:val="32"/>
          <w:szCs w:val="32"/>
          <w:vertAlign w:val="baseline"/>
          <w:lang w:val="en-US" w:eastAsia="zh-CN"/>
        </w:rPr>
        <w:t>各学校师生以诗、乐、舞、情景剧、接力诵读等形式现场展示阅读风采，全面展示了各特教学校书香校园的建设成果，</w:t>
      </w:r>
      <w:r>
        <w:rPr>
          <w:rFonts w:hint="default" w:ascii="仿宋" w:hAnsi="仿宋" w:eastAsia="仿宋" w:cs="仿宋"/>
          <w:b w:val="0"/>
          <w:bCs w:val="0"/>
          <w:color w:val="auto"/>
          <w:kern w:val="0"/>
          <w:sz w:val="32"/>
          <w:szCs w:val="32"/>
          <w:highlight w:val="none"/>
          <w:lang w:val="en-US" w:eastAsia="zh-CN" w:bidi="ar"/>
        </w:rPr>
        <w:t>“荔枝约读”无障碍阅读品牌</w:t>
      </w:r>
      <w:r>
        <w:rPr>
          <w:rFonts w:hint="eastAsia" w:ascii="仿宋" w:hAnsi="仿宋" w:eastAsia="仿宋" w:cs="仿宋"/>
          <w:b w:val="0"/>
          <w:bCs w:val="0"/>
          <w:color w:val="auto"/>
          <w:kern w:val="0"/>
          <w:sz w:val="32"/>
          <w:szCs w:val="32"/>
          <w:highlight w:val="none"/>
          <w:lang w:val="en-US" w:eastAsia="zh-CN" w:bidi="ar"/>
        </w:rPr>
        <w:t>已然形成</w:t>
      </w:r>
      <w:r>
        <w:rPr>
          <w:rFonts w:hint="default" w:ascii="仿宋" w:hAnsi="仿宋" w:eastAsia="仿宋" w:cs="仿宋"/>
          <w:b w:val="0"/>
          <w:bCs w:val="0"/>
          <w:color w:val="auto"/>
          <w:kern w:val="0"/>
          <w:sz w:val="32"/>
          <w:szCs w:val="32"/>
          <w:highlight w:val="none"/>
          <w:lang w:val="en-US" w:eastAsia="zh-CN" w:bidi="ar"/>
        </w:rPr>
        <w:t>。</w:t>
      </w:r>
    </w:p>
    <w:p w14:paraId="65A36D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sz w:val="32"/>
          <w:szCs w:val="32"/>
          <w:lang w:val="en-US" w:eastAsia="zh-CN"/>
        </w:rPr>
        <w:t>六是实施教科研共同体建设行动计划。</w:t>
      </w:r>
    </w:p>
    <w:p w14:paraId="548DCE2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sz w:val="32"/>
          <w:szCs w:val="32"/>
          <w:vertAlign w:val="baseline"/>
          <w:lang w:val="en-US" w:eastAsia="zh-CN"/>
        </w:rPr>
        <w:t>为济南市各特殊教育学校提供教科研咨询与指导，参加部分特教学校开题论证和中期评估工作。11月下旬，将组织召开济南市特殊教育学校教科研骨干教师培训会，同时成立济南市特殊教育教科研共同体。12月，将组织开展济南市特殊教育教师教育教学作品、案例征集活动。</w:t>
      </w:r>
    </w:p>
    <w:p w14:paraId="0E145A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方正黑体简体" w:hAnsi="方正黑体简体" w:eastAsia="方正黑体简体" w:cs="方正黑体简体"/>
          <w:b w:val="0"/>
          <w:bCs w:val="0"/>
          <w:color w:val="auto"/>
          <w:kern w:val="0"/>
          <w:sz w:val="32"/>
          <w:szCs w:val="32"/>
          <w:highlight w:val="none"/>
          <w:lang w:val="en-US" w:eastAsia="zh-CN" w:bidi="ar"/>
        </w:rPr>
        <w:t>八、实施扩优提质挖掘行动</w:t>
      </w:r>
    </w:p>
    <w:p w14:paraId="17B178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0"/>
          <w:sz w:val="32"/>
          <w:szCs w:val="32"/>
          <w:highlight w:val="none"/>
          <w:lang w:val="en-US" w:eastAsia="zh-CN" w:bidi="ar"/>
        </w:rPr>
        <w:t>一是</w:t>
      </w:r>
      <w:r>
        <w:rPr>
          <w:rFonts w:hint="eastAsia" w:ascii="楷体" w:hAnsi="楷体" w:eastAsia="楷体" w:cs="楷体"/>
          <w:b w:val="0"/>
          <w:bCs w:val="0"/>
          <w:color w:val="auto"/>
          <w:sz w:val="32"/>
          <w:szCs w:val="32"/>
          <w:lang w:val="en-US" w:eastAsia="zh-CN"/>
        </w:rPr>
        <w:t>实施教科研提质行动计划。</w:t>
      </w:r>
    </w:p>
    <w:p w14:paraId="3BB510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auto"/>
          <w:sz w:val="32"/>
          <w:szCs w:val="32"/>
          <w:lang w:val="en-US" w:eastAsia="zh-CN"/>
        </w:rPr>
        <w:t>1.完善教科研工作机制，规范课题研究管理。</w:t>
      </w:r>
      <w:r>
        <w:rPr>
          <w:rFonts w:hint="eastAsia" w:ascii="仿宋" w:hAnsi="仿宋" w:eastAsia="仿宋" w:cs="仿宋"/>
          <w:b w:val="0"/>
          <w:bCs w:val="0"/>
          <w:sz w:val="32"/>
          <w:szCs w:val="32"/>
          <w:lang w:eastAsia="zh-CN"/>
        </w:rPr>
        <w:t>修订完善《济南特殊教育中心课题管理办法》及课题组管理制度，定期开展教科研工作会议。</w:t>
      </w:r>
    </w:p>
    <w:p w14:paraId="2909314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2.加强教科研队伍培养，提高教师科研素质。通过专家引领、专题培训、外出学习交流等，丰富教师教科研专业知识，提高科研技能。</w:t>
      </w:r>
      <w:r>
        <w:rPr>
          <w:rFonts w:hint="eastAsia" w:ascii="仿宋" w:hAnsi="仿宋" w:eastAsia="仿宋" w:cs="仿宋"/>
          <w:sz w:val="32"/>
          <w:szCs w:val="32"/>
          <w:lang w:val="en-US" w:eastAsia="zh-CN"/>
        </w:rPr>
        <w:t>组织2024年度校级课题申报专题培训和济南市教育科学规划2024年度课题申报培训；参加济南市直属中小学校教科研工作培训会；组织教师收看明湖论教教育科研专场等。以干代培，三位济南市课题管理与指导专家组成员积极参加省市级、临夏州课题评审鉴定工作。</w:t>
      </w:r>
    </w:p>
    <w:p w14:paraId="21D517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lang w:val="en-US" w:eastAsia="zh-CN"/>
        </w:rPr>
        <w:t>3.为课题研究提供全过程指导，提高课题研究质量。通过“一对一、面对面”指导、主动问需、按需服务，为课题组提供专业支持。从课题申报、开题论证、中期论证、结题鉴定各环节为课题研究工作提供全过程全方位指导。</w:t>
      </w:r>
    </w:p>
    <w:p w14:paraId="55BCC9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auto"/>
          <w:sz w:val="32"/>
          <w:szCs w:val="32"/>
          <w:lang w:val="en-US" w:eastAsia="zh-CN"/>
        </w:rPr>
        <w:t>4.组织完成</w:t>
      </w:r>
      <w:r>
        <w:rPr>
          <w:rFonts w:hint="eastAsia" w:ascii="仿宋" w:hAnsi="仿宋" w:eastAsia="仿宋" w:cs="仿宋"/>
          <w:sz w:val="32"/>
          <w:szCs w:val="32"/>
          <w:lang w:val="en-US" w:eastAsia="zh-CN"/>
        </w:rPr>
        <w:t>济南市教育学会2024年度教育专项课题申报工作和2024年济南市教育科学规划课题申报工作。</w:t>
      </w:r>
      <w:r>
        <w:rPr>
          <w:rFonts w:hint="eastAsia" w:ascii="仿宋" w:hAnsi="仿宋" w:eastAsia="仿宋" w:cs="仿宋"/>
          <w:b w:val="0"/>
          <w:bCs w:val="0"/>
          <w:sz w:val="32"/>
          <w:szCs w:val="32"/>
          <w:lang w:eastAsia="zh-CN"/>
        </w:rPr>
        <w:t>启动校级课题研究工作，</w:t>
      </w:r>
      <w:r>
        <w:rPr>
          <w:rFonts w:hint="eastAsia" w:ascii="仿宋" w:hAnsi="仿宋" w:eastAsia="仿宋" w:cs="仿宋"/>
          <w:b w:val="0"/>
          <w:bCs w:val="0"/>
          <w:color w:val="auto"/>
          <w:sz w:val="32"/>
          <w:szCs w:val="32"/>
          <w:lang w:val="en-US" w:eastAsia="zh-CN"/>
        </w:rPr>
        <w:t>为广泛开展群众性教育科研搭建平台，</w:t>
      </w:r>
      <w:r>
        <w:rPr>
          <w:rFonts w:hint="eastAsia" w:ascii="仿宋" w:hAnsi="仿宋" w:eastAsia="仿宋" w:cs="仿宋"/>
          <w:b w:val="0"/>
          <w:bCs w:val="0"/>
          <w:sz w:val="32"/>
          <w:szCs w:val="32"/>
          <w:lang w:eastAsia="zh-CN"/>
        </w:rPr>
        <w:t>四项课题成功立项。</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lang w:val="en-US" w:eastAsia="zh-CN"/>
        </w:rPr>
        <w:t>举办山东省教育学会“十四五”规划2023年度立项课题开题论证会和2024年度校级课题开题论证会。</w:t>
      </w:r>
    </w:p>
    <w:p w14:paraId="52DBC9F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仿宋" w:hAnsi="仿宋" w:eastAsia="仿宋" w:cs="仿宋"/>
          <w:sz w:val="32"/>
          <w:szCs w:val="32"/>
          <w:lang w:val="en-US" w:eastAsia="zh-CN"/>
        </w:rPr>
        <w:t>5.通过教科研提质行动，学校教科研工作成效显著。齐鲁名班主任建设工程人选禚基娥老师申报的课题被立项为</w:t>
      </w:r>
      <w:bookmarkStart w:id="3" w:name="OLE_LINK2"/>
      <w:r>
        <w:rPr>
          <w:rFonts w:hint="eastAsia" w:ascii="仿宋" w:hAnsi="仿宋" w:eastAsia="仿宋" w:cs="仿宋"/>
          <w:sz w:val="32"/>
          <w:szCs w:val="32"/>
          <w:lang w:val="en-US" w:eastAsia="zh-CN"/>
        </w:rPr>
        <w:t>2023年度山东省教育学会教育科研研究齐鲁“三名”建设工程专项课题</w:t>
      </w:r>
      <w:bookmarkEnd w:id="3"/>
      <w:r>
        <w:rPr>
          <w:rFonts w:hint="eastAsia" w:ascii="仿宋" w:hAnsi="仿宋" w:eastAsia="仿宋" w:cs="仿宋"/>
          <w:sz w:val="32"/>
          <w:szCs w:val="32"/>
          <w:lang w:val="en-US" w:eastAsia="zh-CN"/>
        </w:rPr>
        <w:t>；丁伟主持的山东省教育教学研究黄河专项课题顺利结题，并被济南市推荐参评山东省职业教育教改项目；董燕主持的济南市教育科学“十四五”规划课题顺利结题；教科研室主任韩君被聘为临夏州教育科研课题指导和评审专家，聘期三年。</w:t>
      </w:r>
    </w:p>
    <w:p w14:paraId="6B1F46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二是实施智慧校园创建工程。</w:t>
      </w:r>
    </w:p>
    <w:p w14:paraId="1BE366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1.</w:t>
      </w:r>
      <w:r>
        <w:rPr>
          <w:rFonts w:hint="eastAsia" w:ascii="仿宋" w:hAnsi="仿宋" w:eastAsia="仿宋" w:cs="仿宋"/>
          <w:b w:val="0"/>
          <w:bCs w:val="0"/>
          <w:color w:val="000000" w:themeColor="text1"/>
          <w:kern w:val="0"/>
          <w:sz w:val="32"/>
          <w:szCs w:val="32"/>
          <w:lang w:val="en-US" w:eastAsia="zh-Hans" w:bidi="ar"/>
          <w14:textFill>
            <w14:solidFill>
              <w14:schemeClr w14:val="tx1"/>
            </w14:solidFill>
          </w14:textFill>
        </w:rPr>
        <w:t>提高</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智慧</w:t>
      </w:r>
      <w:r>
        <w:rPr>
          <w:rFonts w:hint="eastAsia" w:ascii="仿宋" w:hAnsi="仿宋" w:eastAsia="仿宋" w:cs="仿宋"/>
          <w:b w:val="0"/>
          <w:bCs w:val="0"/>
          <w:color w:val="000000" w:themeColor="text1"/>
          <w:kern w:val="0"/>
          <w:sz w:val="32"/>
          <w:szCs w:val="32"/>
          <w:lang w:val="en-US" w:eastAsia="zh-Hans" w:bidi="ar"/>
          <w14:textFill>
            <w14:solidFill>
              <w14:schemeClr w14:val="tx1"/>
            </w14:solidFill>
          </w14:textFill>
        </w:rPr>
        <w:t>管理水平。升级校园监控系统，建立电子围栏和人工智能轨迹追踪系统，准确</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查看</w:t>
      </w:r>
      <w:r>
        <w:rPr>
          <w:rFonts w:hint="eastAsia" w:ascii="仿宋" w:hAnsi="仿宋" w:eastAsia="仿宋" w:cs="仿宋"/>
          <w:b w:val="0"/>
          <w:bCs w:val="0"/>
          <w:color w:val="000000" w:themeColor="text1"/>
          <w:kern w:val="0"/>
          <w:sz w:val="32"/>
          <w:szCs w:val="32"/>
          <w:lang w:val="en-US" w:eastAsia="zh-Hans" w:bidi="ar"/>
          <w14:textFill>
            <w14:solidFill>
              <w14:schemeClr w14:val="tx1"/>
            </w14:solidFill>
          </w14:textFill>
        </w:rPr>
        <w:t>学生校园移动轨迹</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w:t>
      </w:r>
      <w:r>
        <w:rPr>
          <w:rFonts w:hint="eastAsia" w:ascii="仿宋" w:hAnsi="仿宋" w:eastAsia="仿宋" w:cs="仿宋"/>
          <w:b w:val="0"/>
          <w:bCs w:val="0"/>
          <w:color w:val="000000" w:themeColor="text1"/>
          <w:kern w:val="0"/>
          <w:sz w:val="32"/>
          <w:szCs w:val="32"/>
          <w:lang w:val="en-US" w:eastAsia="zh-Hans" w:bidi="ar"/>
          <w14:textFill>
            <w14:solidFill>
              <w14:schemeClr w14:val="tx1"/>
            </w14:solidFill>
          </w14:textFill>
        </w:rPr>
        <w:t>升级校园广播</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和路灯照明</w:t>
      </w:r>
      <w:r>
        <w:rPr>
          <w:rFonts w:hint="eastAsia" w:ascii="仿宋" w:hAnsi="仿宋" w:eastAsia="仿宋" w:cs="仿宋"/>
          <w:b w:val="0"/>
          <w:bCs w:val="0"/>
          <w:color w:val="000000" w:themeColor="text1"/>
          <w:kern w:val="0"/>
          <w:sz w:val="32"/>
          <w:szCs w:val="32"/>
          <w:lang w:val="en-US" w:eastAsia="zh-Hans" w:bidi="ar"/>
          <w14:textFill>
            <w14:solidFill>
              <w14:schemeClr w14:val="tx1"/>
            </w14:solidFill>
          </w14:textFill>
        </w:rPr>
        <w:t>系统，自动播放大课间、广播体操、眼保健操、重要通知、升旗仪式运动会及上下课铃声。</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通过钉钉平台实现了设备报修、物品申领、师生请假等功能，为师生提供更加便捷、高效、智能的校园服务。</w:t>
      </w:r>
    </w:p>
    <w:p w14:paraId="02DA08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2.利用数字技术</w:t>
      </w:r>
      <w:r>
        <w:rPr>
          <w:rFonts w:hint="eastAsia" w:ascii="仿宋" w:hAnsi="仿宋" w:eastAsia="仿宋" w:cs="仿宋"/>
          <w:b w:val="0"/>
          <w:bCs w:val="0"/>
          <w:color w:val="000000" w:themeColor="text1"/>
          <w:kern w:val="0"/>
          <w:sz w:val="32"/>
          <w:szCs w:val="32"/>
          <w:lang w:val="en-US" w:eastAsia="zh-Hans" w:bidi="ar"/>
          <w14:textFill>
            <w14:solidFill>
              <w14:schemeClr w14:val="tx1"/>
            </w14:solidFill>
          </w14:textFill>
        </w:rPr>
        <w:t>满足特殊学生学习生活需求。听障班级</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安装</w:t>
      </w:r>
      <w:r>
        <w:rPr>
          <w:rFonts w:hint="eastAsia" w:ascii="仿宋" w:hAnsi="仿宋" w:eastAsia="仿宋" w:cs="仿宋"/>
          <w:b w:val="0"/>
          <w:bCs w:val="0"/>
          <w:color w:val="000000" w:themeColor="text1"/>
          <w:kern w:val="0"/>
          <w:sz w:val="32"/>
          <w:szCs w:val="32"/>
          <w:lang w:val="en-US" w:eastAsia="zh-Hans" w:bidi="ar"/>
          <w14:textFill>
            <w14:solidFill>
              <w14:schemeClr w14:val="tx1"/>
            </w14:solidFill>
          </w14:textFill>
        </w:rPr>
        <w:t>数字化显示终端，用不同颜色灯光提醒学生上下课、就餐、午休</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。盲生教室和低视力教室全部配有智能AI音响—小爱同学，通过互联网技术使学生可以与智能音响进行语言交流，解答视障学生学习、生活中遇到的问题，并</w:t>
      </w:r>
      <w:r>
        <w:rPr>
          <w:rFonts w:hint="eastAsia" w:ascii="仿宋" w:hAnsi="仿宋" w:eastAsia="仿宋" w:cs="仿宋"/>
          <w:b w:val="0"/>
          <w:bCs w:val="0"/>
          <w:color w:val="000000" w:themeColor="text1"/>
          <w:kern w:val="0"/>
          <w:sz w:val="32"/>
          <w:szCs w:val="32"/>
          <w:lang w:val="en-US" w:eastAsia="zh-Hans" w:bidi="ar"/>
          <w14:textFill>
            <w14:solidFill>
              <w14:schemeClr w14:val="tx1"/>
            </w14:solidFill>
          </w14:textFill>
        </w:rPr>
        <w:t>配备PC学习终端、盲人学习电脑、刻字机、点显器等，</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部署</w:t>
      </w:r>
      <w:r>
        <w:rPr>
          <w:rFonts w:hint="eastAsia" w:ascii="仿宋" w:hAnsi="仿宋" w:eastAsia="仿宋" w:cs="仿宋"/>
          <w:b w:val="0"/>
          <w:bCs w:val="0"/>
          <w:color w:val="000000" w:themeColor="text1"/>
          <w:kern w:val="0"/>
          <w:sz w:val="32"/>
          <w:szCs w:val="32"/>
          <w:lang w:val="en-US" w:eastAsia="zh-Hans" w:bidi="ar"/>
          <w14:textFill>
            <w14:solidFill>
              <w14:schemeClr w14:val="tx1"/>
            </w14:solidFill>
          </w14:textFill>
        </w:rPr>
        <w:t>智慧课堂，实现视障学生课堂在线互动。</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为立人楼安装物联网插座，定时给班级电脑通断电，在节电的同时，职教生的午休等得到了保障。</w:t>
      </w:r>
    </w:p>
    <w:p w14:paraId="10ACC0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3.</w:t>
      </w:r>
      <w:r>
        <w:rPr>
          <w:rFonts w:hint="eastAsia" w:ascii="仿宋" w:hAnsi="仿宋" w:eastAsia="仿宋" w:cs="仿宋"/>
          <w:b w:val="0"/>
          <w:bCs w:val="0"/>
          <w:color w:val="auto"/>
          <w:kern w:val="0"/>
          <w:sz w:val="32"/>
          <w:szCs w:val="32"/>
          <w:highlight w:val="none"/>
          <w:lang w:val="en-US" w:eastAsia="zh-CN" w:bidi="ar"/>
        </w:rPr>
        <w:t>推进国家中小学智慧教育平台应用。组织全体教师参加暑期研修和寒假研修，观看学习专家讲座，提高教师理论水平。充分利用平台中优质丰富的研修课程和精品课等体系化教学资源，开展集体观摩、讨论等多种活动，促进教师的专业成长。鼓励教师将平台中适切的资源片段，用于自身课堂教学活动中，促进课堂教学活动的深度开展。</w:t>
      </w:r>
    </w:p>
    <w:p w14:paraId="1BFC61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4.推进科普工作。组织第四届校园科技节，开展科普讲座、科技体验活动和科技比赛，培养学生创新意识和动手实践能力。</w:t>
      </w:r>
    </w:p>
    <w:p w14:paraId="4ECB31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5.做好服务教育教学工作。配合政宣通过学校网站、济南市教育资源公共服务平台、微博、微信公众号等做好宣传工作，学校知名度稳步提升。维护信息化设备，规范多媒体教室、录播教室管理，为教育教学提供高质量的服务。</w:t>
      </w:r>
    </w:p>
    <w:p w14:paraId="68F6A0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bidi="ar"/>
        </w:rPr>
        <w:t>三是实施</w:t>
      </w:r>
      <w:r>
        <w:rPr>
          <w:rFonts w:hint="eastAsia" w:ascii="楷体" w:hAnsi="楷体" w:eastAsia="楷体" w:cs="楷体"/>
          <w:b w:val="0"/>
          <w:bCs w:val="0"/>
          <w:color w:val="auto"/>
          <w:sz w:val="32"/>
          <w:szCs w:val="32"/>
          <w:highlight w:val="none"/>
          <w:lang w:val="en-US" w:eastAsia="zh-CN"/>
        </w:rPr>
        <w:t>五星级平安校园创建。</w:t>
      </w:r>
    </w:p>
    <w:p w14:paraId="06BE552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ascii="仿宋" w:hAnsi="仿宋" w:eastAsia="仿宋"/>
          <w:sz w:val="32"/>
          <w:szCs w:val="32"/>
        </w:rPr>
      </w:pPr>
      <w:r>
        <w:rPr>
          <w:rFonts w:hint="eastAsia" w:ascii="仿宋" w:hAnsi="仿宋" w:eastAsia="仿宋" w:cs="仿宋"/>
          <w:sz w:val="32"/>
          <w:szCs w:val="32"/>
        </w:rPr>
        <w:t>1.我校按照教育部办公厅《中小学校岗位安全工作指南》的要求，建立健全以校长为第一责任人的校园安全工作责任制，</w:t>
      </w:r>
      <w:r>
        <w:rPr>
          <w:rFonts w:hint="eastAsia" w:ascii="仿宋" w:hAnsi="仿宋" w:eastAsia="仿宋"/>
          <w:sz w:val="32"/>
          <w:szCs w:val="32"/>
        </w:rPr>
        <w:t>健全校园安全组织领导和工作机构，加强校内日常安全管理；继续完善落实学校各岗位的安全责任制、学校安全责任区的划分制度、学校安全工作流程化管理制度、隐患排查整改制度等各项安全管理常规制度，不断提升校园安全管理精细化水平。与学校各岗位人员签订“安全工作流程化岗位目标责任书”。深化学校安全流程化管理机制。</w:t>
      </w:r>
    </w:p>
    <w:p w14:paraId="4A7FFC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cs="仿宋"/>
          <w:sz w:val="32"/>
          <w:szCs w:val="32"/>
        </w:rPr>
        <w:t>2.</w:t>
      </w:r>
      <w:r>
        <w:rPr>
          <w:rFonts w:hint="eastAsia" w:ascii="仿宋" w:hAnsi="仿宋" w:eastAsia="仿宋"/>
          <w:sz w:val="32"/>
          <w:szCs w:val="32"/>
        </w:rPr>
        <w:t>严格落实学校</w:t>
      </w:r>
      <w:r>
        <w:rPr>
          <w:rFonts w:hint="eastAsia" w:ascii="仿宋" w:hAnsi="仿宋" w:eastAsia="仿宋"/>
          <w:sz w:val="32"/>
          <w:szCs w:val="32"/>
          <w:lang w:val="en-US" w:eastAsia="zh-CN"/>
        </w:rPr>
        <w:t>岗位</w:t>
      </w:r>
      <w:r>
        <w:rPr>
          <w:rFonts w:hint="eastAsia" w:ascii="仿宋" w:hAnsi="仿宋" w:eastAsia="仿宋"/>
          <w:sz w:val="32"/>
          <w:szCs w:val="32"/>
        </w:rPr>
        <w:t>安全工作职责和安全责任区制度，重点加强校园门卫安全管理和上下学校园门口学校领导、值班教职工值守制度。严格实行外来人员、车辆登记和安全检查制度，严格执行小学部、康复中心家长接送制度，加强出入门管理制度的执行，防止无关人员、精神病人、来历不明人员进入校园， 防止不法人员将危险品带入校园制造事端。强化校园及周边巡查制度，严格落实安全隐患自查整改制度，发现问题隐患及时整改。坚持安全工作流程化管理记录手册的日检，月汇总上报调度制度，定期召开安全调度会、排查例会，进行形势分析、情况通报、安全预警、工作部署，督促各业务部门全面落实学校安全工作部署要求。做好校方责任险的工作，充分发挥校方责任险的风险化解功能。</w:t>
      </w:r>
    </w:p>
    <w:p w14:paraId="3C9822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sz w:val="32"/>
          <w:szCs w:val="32"/>
        </w:rPr>
        <w:t>每月至少开展 1 次校园消防、防汛、地震逃生、防踩踏、防暴力侵害等应急疏散演练。逐步使演练制度化、常态化、规范化。应急疏散处置简明流程图上墙并要求师生牢记，演练过程中严格按照相应安全疏散预案进行，演练活动结束后，针对演练活动暴露出的问题和不足，及时修改和完善演练预案，使演练活动更有针对性、时效性。通过演练活动，使教职员工明确职责任务、熟知处置流程，提高其第一时间参与应对处置突发案事件的能力，</w:t>
      </w:r>
      <w:r>
        <w:rPr>
          <w:rFonts w:hint="eastAsia" w:ascii="仿宋" w:hAnsi="仿宋" w:eastAsia="仿宋"/>
          <w:sz w:val="32"/>
          <w:szCs w:val="32"/>
          <w:lang w:val="en-US" w:eastAsia="zh-CN"/>
        </w:rPr>
        <w:t>训练</w:t>
      </w:r>
      <w:r>
        <w:rPr>
          <w:rFonts w:hint="eastAsia" w:ascii="仿宋" w:hAnsi="仿宋" w:eastAsia="仿宋"/>
          <w:sz w:val="32"/>
          <w:szCs w:val="32"/>
        </w:rPr>
        <w:t>学生、幼儿</w:t>
      </w:r>
      <w:r>
        <w:rPr>
          <w:rFonts w:hint="eastAsia" w:ascii="仿宋" w:hAnsi="仿宋" w:eastAsia="仿宋"/>
          <w:sz w:val="32"/>
          <w:szCs w:val="32"/>
          <w:lang w:val="en-US" w:eastAsia="zh-CN"/>
        </w:rPr>
        <w:t>将安全行为融入日常，平时出入学校场所，严格按照疏散路线去走，使其</w:t>
      </w:r>
      <w:r>
        <w:rPr>
          <w:rFonts w:hint="eastAsia" w:ascii="仿宋" w:hAnsi="仿宋" w:eastAsia="仿宋"/>
          <w:sz w:val="32"/>
          <w:szCs w:val="32"/>
        </w:rPr>
        <w:t>掌握基本的防范应对突发风险的</w:t>
      </w:r>
      <w:r>
        <w:rPr>
          <w:rFonts w:hint="eastAsia" w:ascii="仿宋" w:hAnsi="仿宋" w:eastAsia="仿宋"/>
          <w:sz w:val="32"/>
          <w:szCs w:val="32"/>
          <w:lang w:val="en-US" w:eastAsia="zh-CN"/>
        </w:rPr>
        <w:t>能力和</w:t>
      </w:r>
      <w:r>
        <w:rPr>
          <w:rFonts w:hint="eastAsia" w:ascii="仿宋" w:hAnsi="仿宋" w:eastAsia="仿宋"/>
          <w:sz w:val="32"/>
          <w:szCs w:val="32"/>
        </w:rPr>
        <w:t>方法</w:t>
      </w:r>
      <w:r>
        <w:rPr>
          <w:rFonts w:hint="eastAsia" w:ascii="仿宋" w:hAnsi="仿宋" w:eastAsia="仿宋"/>
          <w:sz w:val="32"/>
          <w:szCs w:val="32"/>
          <w:lang w:eastAsia="zh-CN"/>
        </w:rPr>
        <w:t>，</w:t>
      </w:r>
      <w:r>
        <w:rPr>
          <w:rFonts w:hint="eastAsia" w:ascii="仿宋" w:hAnsi="仿宋" w:eastAsia="仿宋"/>
          <w:sz w:val="32"/>
          <w:szCs w:val="32"/>
          <w:lang w:val="en-US" w:eastAsia="zh-CN"/>
        </w:rPr>
        <w:t>提高安全意识</w:t>
      </w:r>
      <w:r>
        <w:rPr>
          <w:rFonts w:hint="eastAsia" w:ascii="仿宋" w:hAnsi="仿宋" w:eastAsia="仿宋"/>
          <w:sz w:val="32"/>
          <w:szCs w:val="32"/>
        </w:rPr>
        <w:t>。</w:t>
      </w:r>
    </w:p>
    <w:p w14:paraId="022FB3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四是实施星级食堂创建工程。</w:t>
      </w:r>
    </w:p>
    <w:p w14:paraId="0F1753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年初学校食堂工作按照创建步骤平稳进行，但是到年中政策出现变化，要求学校食堂改变经营方式为自营，因此学校紧跟上级要求，迅速召开会议严格贯彻文件精神，在行动上立即执行，食堂通过招标的方式，确定了服务团队，平稳做好食堂自营模式的转变。转为自营后，全面落实高质量发展管理措施。合理安排岗位，规范工作流程，健全规章制度，加强质量监管，注重营养搭配，确保原材料可追溯。饭菜的质量、口味得到师生的认可。高标准打造妈妈厨房。更新食堂设备，强化人员培训，严格食堂成本核算，增加花色品种，饭菜质量达到了习总书记说的妈妈厨房的标准。迄今为止，在历次的检查中，食堂的卫生环境、人员管理、操作流程、食材摆放等方面均得到一致好评。正朝着创建星级食堂奋力迈进中。</w:t>
      </w:r>
    </w:p>
    <w:p w14:paraId="7652FD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lang w:val="en-US" w:eastAsia="zh-CN" w:bidi="ar-SA"/>
        </w:rPr>
      </w:pPr>
    </w:p>
    <w:p w14:paraId="7630CA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 xml:space="preserve">                            </w:t>
      </w:r>
    </w:p>
    <w:p w14:paraId="609EF3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 xml:space="preserve">                               济南特殊教育中心</w:t>
      </w:r>
    </w:p>
    <w:p w14:paraId="2AD187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 xml:space="preserve">                               </w:t>
      </w:r>
      <w:bookmarkStart w:id="4" w:name="_GoBack"/>
      <w:bookmarkEnd w:id="4"/>
      <w:r>
        <w:rPr>
          <w:rFonts w:hint="eastAsia" w:ascii="仿宋" w:hAnsi="仿宋" w:eastAsia="仿宋" w:cs="宋体"/>
          <w:kern w:val="0"/>
          <w:sz w:val="32"/>
          <w:szCs w:val="32"/>
          <w:lang w:val="en-US" w:eastAsia="zh-CN" w:bidi="ar-SA"/>
        </w:rPr>
        <w:t xml:space="preserve">  2024年12月</w:t>
      </w:r>
    </w:p>
    <w:sectPr>
      <w:footerReference r:id="rId3" w:type="default"/>
      <w:pgSz w:w="11906" w:h="16838"/>
      <w:pgMar w:top="1610" w:right="1519" w:bottom="149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1D5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25AD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25AD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04848F"/>
    <w:multiLevelType w:val="singleLevel"/>
    <w:tmpl w:val="2604848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MjI2YjIxZjczMDIyODgzMzQ1MzhhZGIzOWVhZjkifQ=="/>
  </w:docVars>
  <w:rsids>
    <w:rsidRoot w:val="01FD4D67"/>
    <w:rsid w:val="01FD4D67"/>
    <w:rsid w:val="05660B20"/>
    <w:rsid w:val="07ED44BE"/>
    <w:rsid w:val="10CC1809"/>
    <w:rsid w:val="137A57A0"/>
    <w:rsid w:val="1A437EC1"/>
    <w:rsid w:val="22A00653"/>
    <w:rsid w:val="23A04402"/>
    <w:rsid w:val="2B21552F"/>
    <w:rsid w:val="2FB83480"/>
    <w:rsid w:val="30246BEC"/>
    <w:rsid w:val="43DD305D"/>
    <w:rsid w:val="468860AC"/>
    <w:rsid w:val="4A8611CF"/>
    <w:rsid w:val="4EBE0C34"/>
    <w:rsid w:val="546A1CF9"/>
    <w:rsid w:val="567A5A3B"/>
    <w:rsid w:val="6AEB541F"/>
    <w:rsid w:val="6F3F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rPr>
      <w:rFonts w:ascii="仿宋_GB2312" w:hAnsi="Calibri" w:eastAsia="仿宋_GB2312"/>
      <w:sz w:val="36"/>
      <w:szCs w:val="36"/>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11815</Words>
  <Characters>12028</Characters>
  <Lines>0</Lines>
  <Paragraphs>0</Paragraphs>
  <TotalTime>18</TotalTime>
  <ScaleCrop>false</ScaleCrop>
  <LinksUpToDate>false</LinksUpToDate>
  <CharactersWithSpaces>12152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2024-10-20T01:06:00Z</dcterms:created>
  <dc:creator>高唱凯歌</dc:creator>
  <cp:lastModifiedBy>高唱凯歌</cp:lastModifiedBy>
  <dcterms:modified xsi:type="dcterms:W3CDTF">2025-07-03T05:40:10Z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4FA31829397D43E1BAB3B547C17D345F_11</vt:lpwstr>
  </property>
  <property fmtid="{D5CDD505-2E9C-101B-9397-08002B2CF9AE}" pid="4" name="KSOTemplateDocerSaveRecord">
    <vt:lpwstr>eyJoZGlkIjoiZjM1MjI2YjIxZjczMDIyODgzMzQ1MzhhZGIzOWVhZjkiLCJ1c2VySWQiOiIyMzYwNTA1MzYifQ==</vt:lpwstr>
  </property>
</Properties>
</file>